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jc w:val="center"/>
        <w:widowControl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REGULAMIN</w:t>
      </w:r>
      <w:r/>
    </w:p>
    <w:p>
      <w:pPr>
        <w:jc w:val="center"/>
        <w:widowControl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2"/>
          <w:szCs w:val="17"/>
        </w:rPr>
        <w:t xml:space="preserve">MODUŁ</w:t>
      </w:r>
      <w:r>
        <w:rPr>
          <w:rFonts w:ascii="Times New Roman" w:hAnsi="Times New Roman" w:cs="Times New Roman"/>
          <w:b/>
          <w:sz w:val="22"/>
          <w:szCs w:val="17"/>
        </w:rPr>
        <w:t xml:space="preserve">U</w:t>
      </w:r>
      <w:r>
        <w:rPr>
          <w:rFonts w:ascii="Times New Roman" w:hAnsi="Times New Roman" w:cs="Times New Roman"/>
          <w:b/>
          <w:sz w:val="22"/>
          <w:szCs w:val="17"/>
        </w:rPr>
        <w:t xml:space="preserve"> </w:t>
      </w:r>
      <w:r>
        <w:rPr>
          <w:rFonts w:ascii="Times New Roman" w:hAnsi="Times New Roman" w:cs="Times New Roman"/>
          <w:b/>
          <w:sz w:val="22"/>
          <w:szCs w:val="17"/>
        </w:rPr>
        <w:t xml:space="preserve">ZARZĄDZANIA – DZIAŁANIA PODNOSZĄCE KOMPETENCJE DYDAKTYCZNE KADR UCZELNI</w:t>
      </w:r>
      <w:r/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ramach Projektu </w:t>
      </w:r>
      <w:r>
        <w:rPr>
          <w:rFonts w:ascii="Times New Roman" w:hAnsi="Times New Roman" w:cs="Times New Roman"/>
          <w:b/>
        </w:rPr>
        <w:t xml:space="preserve">„Program zintegrowanych działań na rzecz zwiększenia</w:t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jakości i efektywności kształcenia 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Politechnice Koszalińskiej”</w:t>
      </w:r>
      <w:r/>
    </w:p>
    <w:p>
      <w:pPr>
        <w:jc w:val="center"/>
        <w:widowControl/>
        <w:rPr>
          <w:rFonts w:ascii="Times New Roman" w:hAnsi="Times New Roman" w:cs="Times New Roman"/>
          <w:b/>
          <w:sz w:val="22"/>
          <w:szCs w:val="17"/>
        </w:rPr>
      </w:pPr>
      <w:r>
        <w:rPr>
          <w:rFonts w:ascii="Times New Roman" w:hAnsi="Times New Roman" w:cs="Times New Roman"/>
          <w:b/>
          <w:sz w:val="22"/>
          <w:szCs w:val="17"/>
        </w:rPr>
      </w:r>
      <w:r/>
    </w:p>
    <w:p>
      <w:pPr>
        <w:widowControl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pStyle w:val="435"/>
        <w:ind w:left="0"/>
        <w:jc w:val="center"/>
        <w:tabs>
          <w:tab w:val="left" w:pos="1945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435"/>
        <w:ind w:left="0"/>
        <w:jc w:val="center"/>
        <w:tabs>
          <w:tab w:val="left" w:pos="1945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</w:t>
      </w:r>
      <w:r/>
    </w:p>
    <w:p>
      <w:pPr>
        <w:pStyle w:val="435"/>
        <w:ind w:left="0"/>
        <w:jc w:val="center"/>
        <w:tabs>
          <w:tab w:val="left" w:pos="1945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</w:t>
      </w:r>
      <w:r>
        <w:rPr>
          <w:rFonts w:ascii="Times New Roman" w:hAnsi="Times New Roman"/>
          <w:b/>
          <w:sz w:val="24"/>
          <w:szCs w:val="24"/>
        </w:rPr>
        <w:t xml:space="preserve">el i założenia </w:t>
      </w:r>
      <w:r>
        <w:rPr>
          <w:rFonts w:ascii="Times New Roman" w:hAnsi="Times New Roman"/>
          <w:b/>
          <w:sz w:val="24"/>
          <w:szCs w:val="24"/>
        </w:rPr>
        <w:t xml:space="preserve">Modułu Zarządzania – Działania Podnoszące</w:t>
      </w:r>
      <w:r/>
    </w:p>
    <w:p>
      <w:pPr>
        <w:pStyle w:val="435"/>
        <w:ind w:left="0"/>
        <w:jc w:val="center"/>
        <w:tabs>
          <w:tab w:val="left" w:pos="1945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Kompetencje Dydaktyczne Kadr Uczelni</w:t>
      </w:r>
      <w:r/>
    </w:p>
    <w:p>
      <w:pPr>
        <w:pStyle w:val="435"/>
        <w:ind w:left="993"/>
        <w:tabs>
          <w:tab w:val="left" w:pos="1945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435"/>
        <w:numPr>
          <w:ilvl w:val="0"/>
          <w:numId w:val="1"/>
        </w:numPr>
        <w:ind w:left="426"/>
        <w:jc w:val="both"/>
        <w:spacing w:after="0"/>
        <w:tabs>
          <w:tab w:val="left" w:pos="1945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Projekt „</w:t>
      </w:r>
      <w:r>
        <w:rPr>
          <w:rFonts w:ascii="Times New Roman" w:hAnsi="Times New Roman"/>
          <w:sz w:val="24"/>
          <w:szCs w:val="24"/>
        </w:rPr>
        <w:t xml:space="preserve">Program zintegrowanych działań na rzecz zwiększenia jakości i efektywności kształcenia na Politechnice Koszalińskiej”</w:t>
      </w:r>
      <w:r>
        <w:rPr>
          <w:rFonts w:ascii="Times New Roman" w:hAnsi="Times New Roman"/>
          <w:sz w:val="24"/>
          <w:szCs w:val="24"/>
        </w:rPr>
        <w:t xml:space="preserve"> nr </w:t>
      </w:r>
      <w:r>
        <w:rPr>
          <w:rFonts w:ascii="Times New Roman" w:hAnsi="Times New Roman"/>
          <w:bCs/>
          <w:sz w:val="24"/>
          <w:szCs w:val="18"/>
        </w:rPr>
        <w:t xml:space="preserve">POWR.03.05.00-00-Z219/1</w:t>
      </w:r>
      <w:r>
        <w:rPr>
          <w:rFonts w:ascii="Times New Roman" w:hAnsi="Times New Roman"/>
          <w:bCs/>
          <w:sz w:val="24"/>
          <w:szCs w:val="18"/>
        </w:rPr>
        <w:t xml:space="preserve">7</w:t>
      </w:r>
      <w:r>
        <w:rPr>
          <w:rFonts w:ascii="Times New Roman" w:hAnsi="Times New Roman"/>
          <w:color w:val="000000"/>
          <w:sz w:val="24"/>
          <w:szCs w:val="24"/>
        </w:rPr>
        <w:t xml:space="preserve">¸ zwany dalej Projektem, </w:t>
      </w:r>
      <w:r>
        <w:rPr>
          <w:rFonts w:ascii="Times New Roman" w:hAnsi="Times New Roman"/>
          <w:color w:val="000000"/>
          <w:sz w:val="24"/>
          <w:szCs w:val="24"/>
        </w:rPr>
        <w:t xml:space="preserve">jest współfinansowany przez Unię Europejską w ramach Europejskiego Funduszu Społecznego, Program Operacyjny Wiedza Edukacja Rozwój 2014 – 20</w:t>
      </w:r>
      <w:r>
        <w:rPr>
          <w:rFonts w:ascii="Times New Roman" w:hAnsi="Times New Roman"/>
          <w:color w:val="000000"/>
          <w:sz w:val="24"/>
          <w:szCs w:val="24"/>
        </w:rPr>
        <w:t xml:space="preserve">20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 xml:space="preserve">Działania 3.5 Kompleksowe programy szkół wyższych</w:t>
      </w:r>
      <w:r>
        <w:rPr>
          <w:rFonts w:ascii="Times New Roman" w:hAnsi="Times New Roman"/>
          <w:color w:val="000000"/>
          <w:sz w:val="24"/>
          <w:szCs w:val="24"/>
        </w:rPr>
        <w:t xml:space="preserve">, Oś III. Szkolnictwo wyższe dla gospodarki i</w:t>
      </w:r>
      <w:r>
        <w:rPr>
          <w:rFonts w:ascii="Times New Roman" w:hAnsi="Times New Roman"/>
          <w:color w:val="000000"/>
          <w:sz w:val="24"/>
          <w:szCs w:val="24"/>
        </w:rPr>
        <w:t xml:space="preserve"> </w:t>
      </w:r>
      <w:r>
        <w:rPr>
          <w:rFonts w:ascii="Times New Roman" w:hAnsi="Times New Roman"/>
          <w:color w:val="000000"/>
          <w:sz w:val="24"/>
          <w:szCs w:val="24"/>
        </w:rPr>
        <w:t xml:space="preserve">rozwoju.</w:t>
      </w:r>
      <w:r/>
    </w:p>
    <w:p>
      <w:pPr>
        <w:pStyle w:val="435"/>
        <w:numPr>
          <w:ilvl w:val="0"/>
          <w:numId w:val="1"/>
        </w:numPr>
        <w:ind w:left="426"/>
        <w:jc w:val="both"/>
        <w:spacing w:after="0"/>
        <w:tabs>
          <w:tab w:val="left" w:pos="1945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Wnioskodawcą i realizatorem Projektu jest Politechnika Koszalińska</w:t>
      </w:r>
      <w:r>
        <w:rPr>
          <w:rFonts w:ascii="Times New Roman" w:hAnsi="Times New Roman"/>
          <w:color w:val="000000"/>
          <w:sz w:val="24"/>
          <w:szCs w:val="24"/>
        </w:rPr>
        <w:t xml:space="preserve"> na podstawie </w:t>
      </w:r>
      <w:r>
        <w:rPr>
          <w:rFonts w:ascii="Times New Roman" w:hAnsi="Times New Roman"/>
          <w:color w:val="000000"/>
          <w:sz w:val="24"/>
          <w:szCs w:val="24"/>
        </w:rPr>
        <w:t xml:space="preserve">umowy </w:t>
      </w:r>
      <w:r>
        <w:rPr>
          <w:rFonts w:ascii="Times New Roman" w:hAnsi="Times New Roman"/>
          <w:sz w:val="24"/>
          <w:szCs w:val="24"/>
        </w:rPr>
        <w:t xml:space="preserve">nr</w:t>
      </w:r>
      <w:r>
        <w:rPr>
          <w:rFonts w:ascii="Tahoma,Bold" w:hAnsi="Tahoma,Bold" w:cs="Tahoma,Bold"/>
          <w:b/>
          <w:bCs/>
          <w:sz w:val="17"/>
          <w:szCs w:val="17"/>
        </w:rPr>
        <w:t xml:space="preserve"> </w:t>
      </w:r>
      <w:r>
        <w:rPr>
          <w:rFonts w:ascii="Times New Roman" w:hAnsi="Times New Roman"/>
          <w:bCs/>
          <w:sz w:val="24"/>
          <w:szCs w:val="17"/>
        </w:rPr>
        <w:t xml:space="preserve">POWR.03.05.00-00-Z219/17-00</w:t>
      </w:r>
      <w:r>
        <w:rPr>
          <w:rFonts w:ascii="Times New Roman" w:hAnsi="Times New Roman"/>
          <w:sz w:val="56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zawartej w dniu </w:t>
      </w:r>
      <w:r>
        <w:rPr>
          <w:rFonts w:ascii="Times New Roman" w:hAnsi="Times New Roman"/>
          <w:sz w:val="24"/>
          <w:szCs w:val="24"/>
        </w:rPr>
        <w:t xml:space="preserve">22 marca 2018 roku </w:t>
      </w:r>
      <w:r>
        <w:rPr>
          <w:rFonts w:ascii="Times New Roman" w:hAnsi="Times New Roman"/>
          <w:color w:val="000000"/>
          <w:sz w:val="24"/>
          <w:szCs w:val="24"/>
        </w:rPr>
        <w:t xml:space="preserve">z</w:t>
      </w:r>
      <w:r>
        <w:rPr>
          <w:rFonts w:ascii="Times New Roman" w:hAnsi="Times New Roman"/>
          <w:color w:val="000000"/>
          <w:sz w:val="24"/>
          <w:szCs w:val="24"/>
        </w:rPr>
        <w:t xml:space="preserve"> </w:t>
      </w:r>
      <w:r>
        <w:rPr>
          <w:rFonts w:ascii="Times New Roman" w:hAnsi="Times New Roman"/>
          <w:color w:val="000000"/>
          <w:sz w:val="24"/>
          <w:szCs w:val="24"/>
        </w:rPr>
        <w:t xml:space="preserve">Narodowym Centrum Badań i</w:t>
      </w:r>
      <w:r>
        <w:rPr>
          <w:rFonts w:ascii="Times New Roman" w:hAnsi="Times New Roman"/>
          <w:color w:val="000000"/>
          <w:sz w:val="24"/>
          <w:szCs w:val="24"/>
        </w:rPr>
        <w:t xml:space="preserve"> </w:t>
      </w:r>
      <w:r>
        <w:rPr>
          <w:rFonts w:ascii="Times New Roman" w:hAnsi="Times New Roman"/>
          <w:color w:val="000000"/>
          <w:sz w:val="24"/>
          <w:szCs w:val="24"/>
        </w:rPr>
        <w:t xml:space="preserve">Rozwoju, pełniącym rolę Instytucji Pośredniczącej Osi Priorytetowej III Szkolnictwo wyższe dla gospodarki i rozwoju PO WER.</w:t>
      </w:r>
      <w:r/>
    </w:p>
    <w:p>
      <w:pPr>
        <w:pStyle w:val="435"/>
        <w:numPr>
          <w:ilvl w:val="0"/>
          <w:numId w:val="1"/>
        </w:numPr>
        <w:ind w:left="426"/>
        <w:jc w:val="both"/>
        <w:spacing w:after="0"/>
        <w:tabs>
          <w:tab w:val="left" w:pos="1945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Regulamin </w:t>
      </w:r>
      <w:r>
        <w:rPr>
          <w:rFonts w:ascii="Times New Roman" w:hAnsi="Times New Roman"/>
          <w:color w:val="000000"/>
          <w:sz w:val="24"/>
          <w:szCs w:val="24"/>
        </w:rPr>
        <w:t xml:space="preserve">Modułu</w:t>
      </w:r>
      <w:r>
        <w:rPr>
          <w:rFonts w:ascii="Times New Roman" w:hAnsi="Times New Roman"/>
          <w:color w:val="000000"/>
          <w:sz w:val="24"/>
          <w:szCs w:val="24"/>
        </w:rPr>
        <w:t xml:space="preserve"> obowiązuje w okresie jego trwania, tzn. </w:t>
      </w:r>
      <w:r>
        <w:rPr>
          <w:rFonts w:ascii="Times New Roman" w:hAnsi="Times New Roman"/>
          <w:bCs/>
          <w:sz w:val="24"/>
          <w:szCs w:val="24"/>
        </w:rPr>
        <w:t xml:space="preserve">od 01.09.2018 r. do 31.08.2022</w:t>
      </w:r>
      <w:r>
        <w:rPr>
          <w:rFonts w:ascii="Times New Roman" w:hAnsi="Times New Roman"/>
          <w:bCs/>
          <w:sz w:val="24"/>
          <w:szCs w:val="24"/>
        </w:rPr>
        <w:t xml:space="preserve"> </w:t>
      </w:r>
      <w:r>
        <w:rPr>
          <w:rFonts w:ascii="Times New Roman" w:hAnsi="Times New Roman"/>
          <w:bCs/>
          <w:sz w:val="24"/>
          <w:szCs w:val="24"/>
        </w:rPr>
        <w:t xml:space="preserve">r.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/>
    </w:p>
    <w:p>
      <w:pPr>
        <w:pStyle w:val="435"/>
        <w:numPr>
          <w:ilvl w:val="0"/>
          <w:numId w:val="1"/>
        </w:numPr>
        <w:ind w:left="426"/>
        <w:jc w:val="both"/>
        <w:spacing w:after="0"/>
        <w:tabs>
          <w:tab w:val="left" w:pos="1945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</w:t>
      </w:r>
      <w:r>
        <w:rPr>
          <w:rFonts w:ascii="Times New Roman" w:hAnsi="Times New Roman"/>
          <w:color w:val="000000"/>
          <w:sz w:val="24"/>
          <w:szCs w:val="24"/>
        </w:rPr>
        <w:t xml:space="preserve">Moduł</w:t>
      </w:r>
      <w:r>
        <w:rPr>
          <w:rFonts w:ascii="Times New Roman" w:hAnsi="Times New Roman"/>
          <w:color w:val="000000"/>
          <w:sz w:val="24"/>
          <w:szCs w:val="24"/>
        </w:rPr>
        <w:t xml:space="preserve">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Zarządzania – Działania </w:t>
      </w:r>
      <w:r>
        <w:rPr>
          <w:rFonts w:ascii="Times New Roman" w:hAnsi="Times New Roman"/>
          <w:color w:val="000000"/>
          <w:sz w:val="24"/>
          <w:szCs w:val="24"/>
        </w:rPr>
        <w:t xml:space="preserve">Podnoszące K</w:t>
      </w:r>
      <w:r>
        <w:rPr>
          <w:rFonts w:ascii="Times New Roman" w:hAnsi="Times New Roman"/>
          <w:color w:val="000000"/>
          <w:sz w:val="24"/>
          <w:szCs w:val="24"/>
        </w:rPr>
        <w:t xml:space="preserve">ompetencje Dydaktyczne Kadr</w:t>
      </w:r>
      <w:r>
        <w:rPr>
          <w:rFonts w:ascii="Times New Roman" w:hAnsi="Times New Roman"/>
          <w:color w:val="000000"/>
          <w:sz w:val="24"/>
          <w:szCs w:val="24"/>
        </w:rPr>
        <w:t xml:space="preserve"> Uczelni </w:t>
      </w:r>
      <w:r>
        <w:rPr>
          <w:rFonts w:ascii="Times New Roman" w:hAnsi="Times New Roman"/>
          <w:color w:val="000000"/>
          <w:sz w:val="24"/>
          <w:szCs w:val="24"/>
        </w:rPr>
        <w:t xml:space="preserve">jest</w:t>
      </w:r>
      <w:r>
        <w:rPr>
          <w:rFonts w:ascii="Times New Roman" w:hAnsi="Times New Roman"/>
          <w:color w:val="000000"/>
          <w:sz w:val="24"/>
          <w:szCs w:val="24"/>
        </w:rPr>
        <w:t xml:space="preserve"> podniesienie kompetencji</w:t>
      </w:r>
      <w:r>
        <w:rPr>
          <w:rFonts w:ascii="Times New Roman" w:hAnsi="Times New Roman"/>
          <w:color w:val="000000"/>
          <w:sz w:val="24"/>
          <w:szCs w:val="24"/>
        </w:rPr>
        <w:t xml:space="preserve"> 59</w:t>
      </w:r>
      <w:r>
        <w:rPr>
          <w:rFonts w:ascii="Times New Roman" w:hAnsi="Times New Roman"/>
          <w:color w:val="000000"/>
          <w:sz w:val="24"/>
          <w:szCs w:val="24"/>
        </w:rPr>
        <w:t xml:space="preserve"> pracowników kadry dydaktycznej Politechniki Koszalińskiej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obszarach</w:t>
      </w:r>
      <w:r>
        <w:rPr>
          <w:rFonts w:ascii="Times New Roman" w:hAnsi="Times New Roman"/>
          <w:color w:val="000000"/>
          <w:sz w:val="24"/>
          <w:szCs w:val="24"/>
        </w:rPr>
        <w:t xml:space="preserve">: kompetencji informatycznych, prezentacyjnych, </w:t>
      </w:r>
      <w:r>
        <w:rPr>
          <w:rFonts w:ascii="Times New Roman" w:hAnsi="Times New Roman"/>
          <w:color w:val="000000"/>
          <w:sz w:val="24"/>
          <w:szCs w:val="24"/>
        </w:rPr>
        <w:t xml:space="preserve">z zakresu innowacyjnych metod dydaktycznych oraz z zakresu prowadzenia dydaktyki w języku obcym</w:t>
      </w:r>
      <w:r>
        <w:rPr>
          <w:rFonts w:ascii="Times New Roman" w:hAnsi="Times New Roman"/>
          <w:color w:val="000000"/>
          <w:sz w:val="24"/>
          <w:szCs w:val="24"/>
        </w:rPr>
        <w:t xml:space="preserve">.</w:t>
      </w:r>
      <w:r/>
    </w:p>
    <w:p>
      <w:pPr>
        <w:pStyle w:val="435"/>
        <w:numPr>
          <w:ilvl w:val="0"/>
          <w:numId w:val="1"/>
        </w:numPr>
        <w:ind w:left="426"/>
        <w:jc w:val="both"/>
        <w:spacing w:after="0"/>
        <w:tabs>
          <w:tab w:val="left" w:pos="1945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Modułu Zarządzania – Działania </w:t>
      </w:r>
      <w:r>
        <w:rPr>
          <w:rFonts w:ascii="Times New Roman" w:hAnsi="Times New Roman"/>
          <w:color w:val="000000"/>
          <w:sz w:val="24"/>
          <w:szCs w:val="24"/>
        </w:rPr>
        <w:t xml:space="preserve">Podnoszące K</w:t>
      </w:r>
      <w:r>
        <w:rPr>
          <w:rFonts w:ascii="Times New Roman" w:hAnsi="Times New Roman"/>
          <w:color w:val="000000"/>
          <w:sz w:val="24"/>
          <w:szCs w:val="24"/>
        </w:rPr>
        <w:t xml:space="preserve">ompetencje Dydaktyczne Kadr</w:t>
      </w:r>
      <w:r>
        <w:rPr>
          <w:rFonts w:ascii="Times New Roman" w:hAnsi="Times New Roman"/>
          <w:color w:val="000000"/>
          <w:sz w:val="24"/>
          <w:szCs w:val="24"/>
        </w:rPr>
        <w:t xml:space="preserve"> Uczelni</w:t>
      </w:r>
      <w:r>
        <w:rPr>
          <w:rFonts w:ascii="Times New Roman" w:hAnsi="Times New Roman"/>
          <w:color w:val="000000"/>
          <w:sz w:val="24"/>
          <w:szCs w:val="24"/>
        </w:rPr>
        <w:t xml:space="preserve"> skierowany jest do </w:t>
      </w:r>
      <w:r>
        <w:rPr>
          <w:rFonts w:ascii="Times New Roman" w:hAnsi="Times New Roman"/>
          <w:color w:val="000000"/>
          <w:sz w:val="24"/>
          <w:szCs w:val="24"/>
        </w:rPr>
        <w:t xml:space="preserve">pracowników kadry dydaktycznej </w:t>
      </w:r>
      <w:r>
        <w:rPr>
          <w:rFonts w:ascii="Times New Roman" w:hAnsi="Times New Roman"/>
          <w:sz w:val="24"/>
          <w:szCs w:val="24"/>
        </w:rPr>
        <w:t xml:space="preserve">Wydziału Mechanicznego, Wydziału Inżynierii Lądowej, Środowiska i Geodezji, Wydziału Nauk Ekonomicznych, Wydziału Technologii i Edukacji oraz Wydziału Elektroniki i Informatyki</w:t>
      </w:r>
      <w:r>
        <w:rPr>
          <w:rFonts w:ascii="Verdana" w:hAnsi="Verdana" w:cs="Verdana"/>
          <w:sz w:val="18"/>
          <w:szCs w:val="18"/>
        </w:rPr>
        <w:t xml:space="preserve">.</w:t>
      </w:r>
      <w:r/>
    </w:p>
    <w:p>
      <w:pPr>
        <w:pStyle w:val="435"/>
        <w:numPr>
          <w:ilvl w:val="0"/>
          <w:numId w:val="1"/>
        </w:numPr>
        <w:ind w:left="426"/>
        <w:jc w:val="both"/>
        <w:spacing w:after="0"/>
        <w:tabs>
          <w:tab w:val="left" w:pos="1945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</w:t>
      </w:r>
      <w:r>
        <w:rPr>
          <w:rFonts w:ascii="Times New Roman" w:hAnsi="Times New Roman"/>
          <w:color w:val="000000"/>
          <w:sz w:val="24"/>
          <w:szCs w:val="24"/>
        </w:rPr>
        <w:t xml:space="preserve">rojekt </w:t>
      </w:r>
      <w:r>
        <w:rPr>
          <w:rFonts w:ascii="Times New Roman" w:hAnsi="Times New Roman"/>
          <w:color w:val="000000"/>
          <w:sz w:val="24"/>
          <w:szCs w:val="24"/>
        </w:rPr>
        <w:t xml:space="preserve">realizowany jest w okresie </w:t>
      </w:r>
      <w:r>
        <w:rPr>
          <w:rFonts w:ascii="Times New Roman" w:hAnsi="Times New Roman"/>
          <w:bCs/>
          <w:sz w:val="24"/>
          <w:szCs w:val="24"/>
        </w:rPr>
        <w:t xml:space="preserve">od 01.09.2018 r. do 31.08.2022 r.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/>
    </w:p>
    <w:p>
      <w:pPr>
        <w:pStyle w:val="431"/>
        <w:jc w:val="center"/>
        <w:spacing w:lineRule="auto" w:line="276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</w:r>
      <w:r/>
    </w:p>
    <w:p>
      <w:pPr>
        <w:widowControl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/>
    </w:p>
    <w:p>
      <w:pPr>
        <w:pStyle w:val="431"/>
        <w:jc w:val="center"/>
        <w:spacing w:lineRule="auto" w:line="276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§ 2</w:t>
      </w:r>
      <w:r/>
    </w:p>
    <w:p>
      <w:pPr>
        <w:pStyle w:val="431"/>
        <w:jc w:val="center"/>
        <w:spacing w:lineRule="auto" w:line="276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Definicje i pojęcia ogólne</w:t>
      </w:r>
      <w:r/>
    </w:p>
    <w:p>
      <w:pPr>
        <w:pStyle w:val="431"/>
        <w:jc w:val="center"/>
        <w:spacing w:lineRule="auto" w:line="27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</w:r>
      <w:r/>
    </w:p>
    <w:p>
      <w:pPr>
        <w:pStyle w:val="431"/>
        <w:jc w:val="both"/>
        <w:spacing w:lineRule="auto" w:line="27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Użyte w niniejszym Regulaminie pojęcia oznaczają: </w:t>
      </w:r>
      <w:r/>
    </w:p>
    <w:p>
      <w:pPr>
        <w:pStyle w:val="435"/>
        <w:numPr>
          <w:ilvl w:val="0"/>
          <w:numId w:val="4"/>
        </w:numPr>
        <w:ind w:left="426"/>
        <w:jc w:val="both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Projekt  –  nal</w:t>
      </w:r>
      <w:r>
        <w:rPr>
          <w:rFonts w:ascii="Times New Roman" w:hAnsi="Times New Roman"/>
          <w:color w:val="000000"/>
          <w:sz w:val="24"/>
          <w:szCs w:val="24"/>
        </w:rPr>
        <w:t xml:space="preserve">eży przez to rozumieć projekt</w:t>
      </w:r>
      <w:r>
        <w:rPr>
          <w:rFonts w:ascii="Times New Roman" w:hAnsi="Times New Roman"/>
          <w:color w:val="000000"/>
          <w:sz w:val="24"/>
          <w:szCs w:val="24"/>
        </w:rPr>
        <w:t xml:space="preserve"> pt. </w:t>
      </w:r>
      <w:r>
        <w:rPr>
          <w:rFonts w:ascii="Times New Roman" w:hAnsi="Times New Roman"/>
          <w:color w:val="000000"/>
          <w:sz w:val="24"/>
          <w:szCs w:val="24"/>
        </w:rPr>
        <w:t xml:space="preserve">„</w:t>
      </w:r>
      <w:r>
        <w:rPr>
          <w:rFonts w:ascii="Times New Roman" w:hAnsi="Times New Roman"/>
          <w:sz w:val="24"/>
          <w:szCs w:val="24"/>
        </w:rPr>
        <w:t xml:space="preserve">Program zintegrowanych działań na rzecz zwiększenia jakości i efektywności kształcenia na Politechnice Koszalińskiej”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dofi</w:t>
      </w:r>
      <w:r>
        <w:rPr>
          <w:rFonts w:ascii="Times New Roman" w:hAnsi="Times New Roman"/>
          <w:color w:val="000000"/>
          <w:sz w:val="24"/>
          <w:szCs w:val="24"/>
        </w:rPr>
        <w:t xml:space="preserve">nansowany z Unii </w:t>
      </w:r>
      <w:r>
        <w:rPr>
          <w:rFonts w:ascii="Times New Roman" w:hAnsi="Times New Roman"/>
          <w:color w:val="000000"/>
          <w:sz w:val="24"/>
          <w:szCs w:val="24"/>
        </w:rPr>
        <w:t xml:space="preserve">Europejskiej w </w:t>
      </w:r>
      <w:r>
        <w:rPr>
          <w:rFonts w:ascii="Times New Roman" w:hAnsi="Times New Roman"/>
          <w:color w:val="000000"/>
          <w:sz w:val="24"/>
          <w:szCs w:val="24"/>
        </w:rPr>
        <w:t xml:space="preserve">ramach Europejskiego Funduszu Społecznego.</w:t>
      </w:r>
      <w:r/>
    </w:p>
    <w:p>
      <w:pPr>
        <w:pStyle w:val="435"/>
        <w:numPr>
          <w:ilvl w:val="0"/>
          <w:numId w:val="4"/>
        </w:numPr>
        <w:ind w:left="426"/>
        <w:jc w:val="both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Moduł – należy przez to rozumieć </w:t>
      </w:r>
      <w:r>
        <w:rPr>
          <w:rFonts w:ascii="Times New Roman" w:hAnsi="Times New Roman"/>
          <w:color w:val="000000"/>
          <w:sz w:val="24"/>
          <w:szCs w:val="24"/>
        </w:rPr>
        <w:t xml:space="preserve">Moduł Zarządzania – Działania </w:t>
      </w:r>
      <w:r>
        <w:rPr>
          <w:rFonts w:ascii="Times New Roman" w:hAnsi="Times New Roman"/>
          <w:color w:val="000000"/>
          <w:sz w:val="24"/>
          <w:szCs w:val="24"/>
        </w:rPr>
        <w:t xml:space="preserve">Podnoszące K</w:t>
      </w:r>
      <w:r>
        <w:rPr>
          <w:rFonts w:ascii="Times New Roman" w:hAnsi="Times New Roman"/>
          <w:color w:val="000000"/>
          <w:sz w:val="24"/>
          <w:szCs w:val="24"/>
        </w:rPr>
        <w:t xml:space="preserve">ompetencje Dydaktyczne Kadry Uczelni</w:t>
      </w:r>
      <w:r>
        <w:rPr>
          <w:rFonts w:ascii="Times New Roman" w:hAnsi="Times New Roman"/>
          <w:color w:val="000000"/>
          <w:sz w:val="24"/>
          <w:szCs w:val="24"/>
        </w:rPr>
        <w:t xml:space="preserve"> w ramach Projektu „</w:t>
      </w:r>
      <w:r>
        <w:rPr>
          <w:rFonts w:ascii="Times New Roman" w:hAnsi="Times New Roman"/>
          <w:sz w:val="24"/>
          <w:szCs w:val="24"/>
        </w:rPr>
        <w:t xml:space="preserve">Program zintegrowanych działań na rzecz zwiększenia jakości i efektywności kształcenia na Politechnice Koszalińskiej</w:t>
      </w:r>
      <w:r>
        <w:rPr>
          <w:rFonts w:ascii="Times New Roman" w:hAnsi="Times New Roman"/>
          <w:sz w:val="24"/>
          <w:szCs w:val="24"/>
        </w:rPr>
        <w:t xml:space="preserve">”.</w:t>
      </w:r>
      <w:r/>
    </w:p>
    <w:p>
      <w:pPr>
        <w:pStyle w:val="435"/>
        <w:numPr>
          <w:ilvl w:val="0"/>
          <w:numId w:val="4"/>
        </w:numPr>
        <w:ind w:left="426"/>
        <w:jc w:val="both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Uczestnik (Uczestniczka) P</w:t>
      </w:r>
      <w:r>
        <w:rPr>
          <w:rFonts w:ascii="Times New Roman" w:hAnsi="Times New Roman"/>
          <w:color w:val="000000"/>
          <w:sz w:val="24"/>
          <w:szCs w:val="24"/>
        </w:rPr>
        <w:t xml:space="preserve">roj</w:t>
      </w:r>
      <w:r>
        <w:rPr>
          <w:rFonts w:ascii="Times New Roman" w:hAnsi="Times New Roman"/>
          <w:color w:val="000000"/>
          <w:sz w:val="24"/>
          <w:szCs w:val="24"/>
        </w:rPr>
        <w:t xml:space="preserve">ektu </w:t>
      </w:r>
      <w:r>
        <w:rPr>
          <w:rFonts w:ascii="Times New Roman" w:hAnsi="Times New Roman"/>
          <w:color w:val="000000"/>
          <w:sz w:val="24"/>
          <w:szCs w:val="24"/>
        </w:rPr>
        <w:t xml:space="preserve">(UP) </w:t>
      </w:r>
      <w:r>
        <w:rPr>
          <w:rFonts w:ascii="Times New Roman" w:hAnsi="Times New Roman"/>
          <w:color w:val="000000"/>
          <w:sz w:val="24"/>
          <w:szCs w:val="24"/>
        </w:rPr>
        <w:t xml:space="preserve">- należy przez to rozumieć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pracownika kadry dydaktycznej uczestniczącego </w:t>
      </w:r>
      <w:r>
        <w:rPr>
          <w:rFonts w:ascii="Times New Roman" w:hAnsi="Times New Roman"/>
          <w:color w:val="000000"/>
          <w:sz w:val="24"/>
          <w:szCs w:val="24"/>
        </w:rPr>
        <w:t xml:space="preserve">w Projekcie,</w:t>
      </w:r>
      <w:r>
        <w:rPr>
          <w:rFonts w:ascii="Times New Roman" w:hAnsi="Times New Roman"/>
          <w:color w:val="000000"/>
          <w:sz w:val="24"/>
          <w:szCs w:val="24"/>
        </w:rPr>
        <w:t xml:space="preserve"> z</w:t>
      </w:r>
      <w:r>
        <w:rPr>
          <w:rFonts w:ascii="Times New Roman" w:hAnsi="Times New Roman"/>
          <w:color w:val="000000"/>
          <w:sz w:val="24"/>
          <w:szCs w:val="24"/>
        </w:rPr>
        <w:t xml:space="preserve">atrudnionego</w:t>
      </w:r>
      <w:r>
        <w:rPr>
          <w:rFonts w:ascii="Times New Roman" w:hAnsi="Times New Roman"/>
          <w:color w:val="000000"/>
          <w:sz w:val="24"/>
          <w:szCs w:val="24"/>
        </w:rPr>
        <w:t xml:space="preserve"> na podstawie umowy o</w:t>
      </w:r>
      <w:r>
        <w:rPr>
          <w:rFonts w:ascii="Times New Roman" w:hAnsi="Times New Roman"/>
          <w:color w:val="000000"/>
          <w:sz w:val="24"/>
          <w:szCs w:val="24"/>
        </w:rPr>
        <w:t xml:space="preserve"> </w:t>
      </w:r>
      <w:r>
        <w:rPr>
          <w:rFonts w:ascii="Times New Roman" w:hAnsi="Times New Roman"/>
          <w:color w:val="000000"/>
          <w:sz w:val="24"/>
          <w:szCs w:val="24"/>
        </w:rPr>
        <w:t xml:space="preserve">pracę</w:t>
      </w:r>
      <w:r>
        <w:rPr>
          <w:rFonts w:ascii="Times New Roman" w:hAnsi="Times New Roman"/>
          <w:color w:val="000000"/>
          <w:sz w:val="24"/>
          <w:szCs w:val="24"/>
        </w:rPr>
        <w:t xml:space="preserve">/mianowania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który</w:t>
      </w:r>
      <w:r>
        <w:rPr>
          <w:rFonts w:ascii="Times New Roman" w:hAnsi="Times New Roman"/>
          <w:color w:val="000000"/>
          <w:sz w:val="24"/>
          <w:szCs w:val="24"/>
        </w:rPr>
        <w:t xml:space="preserve"> pozyty</w:t>
      </w:r>
      <w:r>
        <w:rPr>
          <w:rFonts w:ascii="Times New Roman" w:hAnsi="Times New Roman"/>
          <w:color w:val="000000"/>
          <w:sz w:val="24"/>
          <w:szCs w:val="24"/>
        </w:rPr>
        <w:t xml:space="preserve">wnie przeszedł</w:t>
      </w:r>
      <w:r>
        <w:rPr>
          <w:rFonts w:ascii="Times New Roman" w:hAnsi="Times New Roman"/>
          <w:color w:val="000000"/>
          <w:sz w:val="24"/>
          <w:szCs w:val="24"/>
        </w:rPr>
        <w:t xml:space="preserve"> proces rekrutacji i</w:t>
      </w:r>
      <w:r>
        <w:rPr>
          <w:rFonts w:ascii="Times New Roman" w:hAnsi="Times New Roman"/>
          <w:color w:val="000000"/>
          <w:sz w:val="24"/>
          <w:szCs w:val="24"/>
        </w:rPr>
        <w:t xml:space="preserve"> został zakwalifikowany</w:t>
      </w:r>
      <w:r>
        <w:rPr>
          <w:rFonts w:ascii="Times New Roman" w:hAnsi="Times New Roman"/>
          <w:color w:val="000000"/>
          <w:sz w:val="24"/>
          <w:szCs w:val="24"/>
        </w:rPr>
        <w:t xml:space="preserve"> do udziału </w:t>
      </w:r>
      <w:r>
        <w:rPr>
          <w:rFonts w:ascii="Times New Roman" w:hAnsi="Times New Roman"/>
          <w:color w:val="000000"/>
          <w:sz w:val="24"/>
          <w:szCs w:val="24"/>
        </w:rPr>
        <w:t xml:space="preserve">w</w:t>
      </w:r>
      <w:r>
        <w:rPr>
          <w:rFonts w:ascii="Times New Roman" w:hAnsi="Times New Roman"/>
          <w:color w:val="000000"/>
          <w:sz w:val="24"/>
          <w:szCs w:val="24"/>
        </w:rPr>
        <w:t xml:space="preserve"> </w:t>
      </w:r>
      <w:r>
        <w:rPr>
          <w:rFonts w:ascii="Times New Roman" w:hAnsi="Times New Roman"/>
          <w:color w:val="000000"/>
          <w:sz w:val="24"/>
          <w:szCs w:val="24"/>
        </w:rPr>
        <w:t xml:space="preserve">Module Zarządzania – Działania Podnoszą</w:t>
      </w:r>
      <w:r>
        <w:rPr>
          <w:rFonts w:ascii="Times New Roman" w:hAnsi="Times New Roman"/>
          <w:color w:val="000000"/>
          <w:sz w:val="24"/>
          <w:szCs w:val="24"/>
        </w:rPr>
        <w:t xml:space="preserve">ce Kompetencje Dydaktyczne Kadr</w:t>
      </w:r>
      <w:r>
        <w:rPr>
          <w:rFonts w:ascii="Times New Roman" w:hAnsi="Times New Roman"/>
          <w:color w:val="000000"/>
          <w:sz w:val="24"/>
          <w:szCs w:val="24"/>
        </w:rPr>
        <w:t xml:space="preserve"> Uczelni</w:t>
      </w:r>
      <w:r>
        <w:rPr>
          <w:rFonts w:ascii="Times New Roman" w:hAnsi="Times New Roman"/>
          <w:color w:val="000000"/>
          <w:sz w:val="24"/>
          <w:szCs w:val="24"/>
        </w:rPr>
        <w:t xml:space="preserve">.</w:t>
      </w:r>
      <w:r/>
    </w:p>
    <w:p>
      <w:pPr>
        <w:pStyle w:val="435"/>
        <w:numPr>
          <w:ilvl w:val="0"/>
          <w:numId w:val="4"/>
        </w:numPr>
        <w:ind w:left="426"/>
        <w:jc w:val="both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Biuro P</w:t>
      </w:r>
      <w:r>
        <w:rPr>
          <w:rFonts w:ascii="Times New Roman" w:hAnsi="Times New Roman"/>
          <w:color w:val="000000"/>
          <w:sz w:val="24"/>
          <w:szCs w:val="24"/>
        </w:rPr>
        <w:t xml:space="preserve">rojektu – zespół </w:t>
      </w:r>
      <w:r>
        <w:rPr>
          <w:rFonts w:ascii="Times New Roman" w:hAnsi="Times New Roman"/>
          <w:color w:val="000000"/>
          <w:sz w:val="24"/>
          <w:szCs w:val="24"/>
        </w:rPr>
        <w:t xml:space="preserve">zarządzający</w:t>
      </w:r>
      <w:r>
        <w:rPr>
          <w:rFonts w:ascii="Times New Roman" w:hAnsi="Times New Roman"/>
          <w:color w:val="000000"/>
          <w:sz w:val="24"/>
          <w:szCs w:val="24"/>
        </w:rPr>
        <w:t xml:space="preserve"> projekt</w:t>
      </w:r>
      <w:r>
        <w:rPr>
          <w:rFonts w:ascii="Times New Roman" w:hAnsi="Times New Roman"/>
          <w:color w:val="000000"/>
          <w:sz w:val="24"/>
          <w:szCs w:val="24"/>
        </w:rPr>
        <w:t xml:space="preserve">em</w:t>
      </w:r>
      <w:r>
        <w:rPr>
          <w:rFonts w:ascii="Times New Roman" w:hAnsi="Times New Roman"/>
          <w:color w:val="000000"/>
          <w:sz w:val="24"/>
          <w:szCs w:val="24"/>
        </w:rPr>
        <w:t xml:space="preserve"> zajmujący pomieszczenie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w:</w:t>
      </w:r>
      <w:r>
        <w:rPr>
          <w:rFonts w:ascii="Times New Roman" w:hAnsi="Times New Roman"/>
          <w:color w:val="000000"/>
          <w:sz w:val="24"/>
          <w:szCs w:val="24"/>
        </w:rPr>
        <w:t xml:space="preserve"> </w:t>
      </w:r>
      <w:r>
        <w:rPr>
          <w:rFonts w:ascii="Times New Roman" w:hAnsi="Times New Roman"/>
          <w:color w:val="000000"/>
          <w:sz w:val="24"/>
          <w:szCs w:val="24"/>
        </w:rPr>
        <w:t xml:space="preserve">Politechnika Koszalińska</w:t>
      </w:r>
      <w:r>
        <w:rPr>
          <w:rFonts w:ascii="Times New Roman" w:hAnsi="Times New Roman"/>
          <w:color w:val="000000"/>
          <w:sz w:val="24"/>
          <w:szCs w:val="24"/>
        </w:rPr>
        <w:t xml:space="preserve">, bud. A pok. nr </w:t>
      </w:r>
      <w:r>
        <w:rPr>
          <w:rFonts w:ascii="Times New Roman" w:hAnsi="Times New Roman"/>
          <w:color w:val="000000"/>
          <w:sz w:val="24"/>
          <w:szCs w:val="24"/>
        </w:rPr>
        <w:t xml:space="preserve">40</w:t>
      </w:r>
      <w:r>
        <w:rPr>
          <w:rFonts w:ascii="Times New Roman" w:hAnsi="Times New Roman"/>
          <w:color w:val="000000"/>
          <w:sz w:val="24"/>
          <w:szCs w:val="24"/>
        </w:rPr>
        <w:t xml:space="preserve">9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ul. Śniadeckich 2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75-453 Koszalin</w:t>
      </w:r>
      <w:r>
        <w:rPr>
          <w:rFonts w:ascii="Times New Roman" w:hAnsi="Times New Roman"/>
          <w:color w:val="000000"/>
          <w:sz w:val="24"/>
          <w:szCs w:val="24"/>
        </w:rPr>
        <w:t xml:space="preserve">.</w:t>
      </w:r>
      <w:r/>
    </w:p>
    <w:p>
      <w:pPr>
        <w:pStyle w:val="435"/>
        <w:numPr>
          <w:ilvl w:val="0"/>
          <w:numId w:val="4"/>
        </w:numPr>
        <w:ind w:left="426"/>
        <w:jc w:val="both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Strona www  –  należy rozumieć stronę</w:t>
      </w:r>
      <w:r>
        <w:rPr>
          <w:rFonts w:ascii="Times New Roman" w:hAnsi="Times New Roman"/>
          <w:color w:val="000000"/>
          <w:sz w:val="24"/>
          <w:szCs w:val="24"/>
        </w:rPr>
        <w:t xml:space="preserve"> internetową</w:t>
      </w:r>
      <w:r>
        <w:rPr>
          <w:rFonts w:ascii="Times New Roman" w:hAnsi="Times New Roman"/>
          <w:color w:val="000000"/>
          <w:sz w:val="24"/>
          <w:szCs w:val="24"/>
        </w:rPr>
        <w:t xml:space="preserve"> P</w:t>
      </w:r>
      <w:r>
        <w:rPr>
          <w:rFonts w:ascii="Times New Roman" w:hAnsi="Times New Roman"/>
          <w:color w:val="000000"/>
          <w:sz w:val="24"/>
          <w:szCs w:val="24"/>
        </w:rPr>
        <w:t xml:space="preserve">rojektu: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0" w:history="1">
        <w:r>
          <w:rPr>
            <w:rStyle w:val="430"/>
            <w:rFonts w:ascii="Times New Roman" w:hAnsi="Times New Roman"/>
            <w:sz w:val="24"/>
            <w:szCs w:val="24"/>
          </w:rPr>
          <w:t xml:space="preserve">https://power.tu.koszalin.pl</w:t>
        </w:r>
      </w:hyperlink>
      <w:r/>
      <w:r/>
    </w:p>
    <w:p>
      <w:pPr>
        <w:pStyle w:val="435"/>
        <w:numPr>
          <w:ilvl w:val="0"/>
          <w:numId w:val="4"/>
        </w:numPr>
        <w:ind w:left="426"/>
        <w:jc w:val="both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Zespół ds. rekrutacji</w:t>
      </w:r>
      <w:r>
        <w:rPr>
          <w:rFonts w:ascii="Times New Roman" w:hAnsi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należy przez to rozumieć </w:t>
      </w:r>
      <w:r>
        <w:rPr>
          <w:rFonts w:ascii="Times New Roman" w:hAnsi="Times New Roman"/>
          <w:color w:val="000000"/>
          <w:sz w:val="24"/>
          <w:szCs w:val="24"/>
        </w:rPr>
        <w:t xml:space="preserve">Zespół odpowiedzialny za </w:t>
      </w:r>
      <w:r>
        <w:rPr>
          <w:rFonts w:ascii="Times New Roman" w:hAnsi="Times New Roman"/>
          <w:color w:val="000000"/>
          <w:sz w:val="24"/>
          <w:szCs w:val="24"/>
        </w:rPr>
        <w:t xml:space="preserve">prowadz</w:t>
      </w:r>
      <w:r>
        <w:rPr>
          <w:rFonts w:ascii="Times New Roman" w:hAnsi="Times New Roman"/>
          <w:color w:val="000000"/>
          <w:sz w:val="24"/>
          <w:szCs w:val="24"/>
        </w:rPr>
        <w:t xml:space="preserve">enie</w:t>
      </w:r>
      <w:r>
        <w:rPr>
          <w:rFonts w:ascii="Times New Roman" w:hAnsi="Times New Roman"/>
          <w:color w:val="000000"/>
          <w:sz w:val="24"/>
          <w:szCs w:val="24"/>
        </w:rPr>
        <w:t xml:space="preserve"> rekrutacj</w:t>
      </w:r>
      <w:r>
        <w:rPr>
          <w:rFonts w:ascii="Times New Roman" w:hAnsi="Times New Roman"/>
          <w:color w:val="000000"/>
          <w:sz w:val="24"/>
          <w:szCs w:val="24"/>
        </w:rPr>
        <w:t xml:space="preserve">i</w:t>
      </w:r>
      <w:r>
        <w:rPr>
          <w:rFonts w:ascii="Times New Roman" w:hAnsi="Times New Roman"/>
          <w:color w:val="000000"/>
          <w:sz w:val="24"/>
          <w:szCs w:val="24"/>
        </w:rPr>
        <w:t xml:space="preserve"> kandydatów/</w:t>
      </w:r>
      <w:r>
        <w:rPr>
          <w:rFonts w:ascii="Times New Roman" w:hAnsi="Times New Roman"/>
          <w:color w:val="000000"/>
          <w:sz w:val="24"/>
          <w:szCs w:val="24"/>
        </w:rPr>
        <w:t xml:space="preserve">ek</w:t>
      </w:r>
      <w:r>
        <w:rPr>
          <w:rFonts w:ascii="Times New Roman" w:hAnsi="Times New Roman"/>
          <w:color w:val="000000"/>
          <w:sz w:val="24"/>
          <w:szCs w:val="24"/>
        </w:rPr>
        <w:t xml:space="preserve"> do udziału w </w:t>
      </w:r>
      <w:r>
        <w:rPr>
          <w:rFonts w:ascii="Times New Roman" w:hAnsi="Times New Roman"/>
          <w:color w:val="000000"/>
          <w:sz w:val="24"/>
          <w:szCs w:val="24"/>
        </w:rPr>
        <w:t xml:space="preserve">Projekcie.</w:t>
      </w:r>
      <w:r/>
    </w:p>
    <w:p>
      <w:pPr>
        <w:pStyle w:val="435"/>
        <w:numPr>
          <w:ilvl w:val="0"/>
          <w:numId w:val="4"/>
        </w:numPr>
        <w:ind w:left="426"/>
        <w:jc w:val="both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Ucz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pacing w:val="3"/>
          <w:sz w:val="24"/>
          <w:szCs w:val="24"/>
        </w:rPr>
        <w:t xml:space="preserve">eż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ze</w:t>
      </w:r>
      <w:r>
        <w:rPr>
          <w:rFonts w:ascii="Times New Roman" w:hAnsi="Times New Roman"/>
          <w:sz w:val="24"/>
          <w:szCs w:val="24"/>
        </w:rPr>
        <w:t xml:space="preserve">z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z w:val="24"/>
          <w:szCs w:val="24"/>
        </w:rPr>
        <w:t xml:space="preserve">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-6"/>
          <w:sz w:val="24"/>
          <w:szCs w:val="24"/>
        </w:rPr>
        <w:t xml:space="preserve">mi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ć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Politechnika Koszalińska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(</w:t>
      </w:r>
      <w:r>
        <w:rPr>
          <w:rFonts w:ascii="Times New Roman" w:hAnsi="Times New Roman"/>
          <w:spacing w:val="-1"/>
          <w:sz w:val="24"/>
          <w:szCs w:val="24"/>
        </w:rPr>
        <w:t xml:space="preserve">PK</w:t>
      </w:r>
      <w:r>
        <w:rPr>
          <w:rFonts w:ascii="Times New Roman" w:hAnsi="Times New Roman"/>
          <w:spacing w:val="1"/>
          <w:sz w:val="24"/>
          <w:szCs w:val="24"/>
        </w:rPr>
        <w:t xml:space="preserve">)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ind w:left="426"/>
        <w:jc w:val="center"/>
        <w:spacing w:lineRule="auto" w:line="27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spacing w:lineRule="auto" w:line="27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jc w:val="center"/>
        <w:spacing w:lineRule="auto" w:line="27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3</w:t>
      </w:r>
      <w:r/>
    </w:p>
    <w:p>
      <w:pPr>
        <w:jc w:val="center"/>
        <w:spacing w:lineRule="auto" w:line="27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Rekrutacja </w:t>
      </w:r>
      <w:r>
        <w:rPr>
          <w:rFonts w:ascii="Times New Roman" w:hAnsi="Times New Roman"/>
          <w:b/>
          <w:bCs/>
        </w:rPr>
        <w:t xml:space="preserve">kandydatów</w:t>
      </w:r>
      <w:r/>
    </w:p>
    <w:p>
      <w:pPr>
        <w:pStyle w:val="435"/>
        <w:ind w:left="426"/>
        <w:jc w:val="center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435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Rekrutacja 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z w:val="24"/>
          <w:szCs w:val="24"/>
        </w:rPr>
        <w:t xml:space="preserve">czestników/</w:t>
      </w:r>
      <w:r>
        <w:rPr>
          <w:rFonts w:ascii="Times New Roman" w:hAnsi="Times New Roman"/>
          <w:sz w:val="24"/>
          <w:szCs w:val="24"/>
        </w:rPr>
        <w:t xml:space="preserve">Uczestni</w:t>
      </w:r>
      <w:r>
        <w:rPr>
          <w:rFonts w:ascii="Times New Roman" w:hAnsi="Times New Roman"/>
          <w:sz w:val="24"/>
          <w:szCs w:val="24"/>
        </w:rPr>
        <w:t xml:space="preserve">cz</w:t>
      </w:r>
      <w:r>
        <w:rPr>
          <w:rFonts w:ascii="Times New Roman" w:hAnsi="Times New Roman"/>
          <w:sz w:val="24"/>
          <w:szCs w:val="24"/>
        </w:rPr>
        <w:t xml:space="preserve">ek</w:t>
      </w:r>
      <w:r>
        <w:rPr>
          <w:rFonts w:ascii="Times New Roman" w:hAnsi="Times New Roman"/>
          <w:sz w:val="24"/>
          <w:szCs w:val="24"/>
        </w:rPr>
        <w:t xml:space="preserve"> Projektu zostanie uruchomiona od momentu oficjalnego ogłoszenia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procesu rekrutacji. Przedmiotowa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informacja</w:t>
      </w:r>
      <w:r>
        <w:rPr>
          <w:rFonts w:ascii="Times New Roman" w:hAnsi="Times New Roman"/>
          <w:sz w:val="24"/>
          <w:szCs w:val="24"/>
        </w:rPr>
        <w:t xml:space="preserve"> pojawi się</w:t>
      </w:r>
      <w:r>
        <w:rPr>
          <w:rFonts w:ascii="Times New Roman" w:hAnsi="Times New Roman"/>
          <w:sz w:val="24"/>
          <w:szCs w:val="24"/>
        </w:rPr>
        <w:t xml:space="preserve"> na stronie internetowej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Projektu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>
          <w:rPr>
            <w:rStyle w:val="430"/>
            <w:rFonts w:ascii="Times New Roman" w:hAnsi="Times New Roman"/>
            <w:sz w:val="24"/>
            <w:szCs w:val="24"/>
          </w:rPr>
          <w:t xml:space="preserve">https://power.tu.koszalin.pl</w:t>
        </w:r>
      </w:hyperlink>
      <w: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Newsletterze PK</w:t>
      </w:r>
      <w:r>
        <w:rPr>
          <w:rFonts w:ascii="Times New Roman" w:hAnsi="Times New Roman"/>
          <w:sz w:val="24"/>
          <w:szCs w:val="24"/>
        </w:rPr>
        <w:t xml:space="preserve"> oraz </w:t>
      </w:r>
      <w:r>
        <w:rPr>
          <w:rFonts w:ascii="Times New Roman" w:hAnsi="Times New Roman"/>
          <w:sz w:val="24"/>
          <w:szCs w:val="24"/>
        </w:rPr>
        <w:t xml:space="preserve">facebooku</w:t>
      </w:r>
      <w:r>
        <w:rPr>
          <w:rFonts w:ascii="Times New Roman" w:hAnsi="Times New Roman"/>
          <w:sz w:val="24"/>
          <w:szCs w:val="24"/>
        </w:rPr>
        <w:t xml:space="preserve"> Uczelni.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435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Proces rekrutacji zostanie przeprowadzony </w:t>
      </w:r>
      <w:r>
        <w:rPr>
          <w:rFonts w:ascii="Times New Roman" w:hAnsi="Times New Roman"/>
          <w:sz w:val="24"/>
          <w:szCs w:val="24"/>
        </w:rPr>
        <w:t xml:space="preserve">przez Zespół</w:t>
      </w:r>
      <w:r>
        <w:rPr>
          <w:rFonts w:ascii="Times New Roman" w:hAnsi="Times New Roman"/>
          <w:sz w:val="24"/>
          <w:szCs w:val="24"/>
        </w:rPr>
        <w:t xml:space="preserve"> ds. rekrutacji.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435"/>
        <w:numPr>
          <w:ilvl w:val="0"/>
          <w:numId w:val="2"/>
        </w:numPr>
        <w:ind w:left="426" w:right="103"/>
        <w:jc w:val="both"/>
        <w:spacing w:lineRule="auto" w:line="240" w:after="0"/>
        <w:tabs>
          <w:tab w:val="clear" w:pos="72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trakcie trwania rekrutacji wyłoniona zostanie </w:t>
      </w:r>
      <w:r>
        <w:rPr>
          <w:rFonts w:ascii="Times New Roman" w:hAnsi="Times New Roman"/>
          <w:sz w:val="24"/>
          <w:szCs w:val="24"/>
        </w:rPr>
        <w:t xml:space="preserve">liczba </w:t>
      </w:r>
      <w:r>
        <w:rPr>
          <w:rFonts w:ascii="Times New Roman" w:hAnsi="Times New Roman"/>
          <w:sz w:val="24"/>
          <w:szCs w:val="24"/>
        </w:rPr>
        <w:t xml:space="preserve">pracowników kadry dydaktycznej zgodna </w:t>
      </w:r>
      <w:r>
        <w:rPr>
          <w:rFonts w:ascii="Times New Roman" w:hAnsi="Times New Roman"/>
          <w:sz w:val="24"/>
          <w:szCs w:val="24"/>
        </w:rPr>
        <w:t xml:space="preserve">z harmonogramem poszczególnych form wsparcia w Module </w:t>
      </w:r>
      <w:r>
        <w:rPr>
          <w:rFonts w:ascii="Times New Roman" w:hAnsi="Times New Roman"/>
          <w:color w:val="000000"/>
          <w:sz w:val="24"/>
          <w:szCs w:val="24"/>
        </w:rPr>
        <w:t xml:space="preserve">Zarządzania – Działania </w:t>
      </w:r>
      <w:r>
        <w:rPr>
          <w:rFonts w:ascii="Times New Roman" w:hAnsi="Times New Roman"/>
          <w:color w:val="000000"/>
          <w:sz w:val="24"/>
          <w:szCs w:val="24"/>
        </w:rPr>
        <w:t xml:space="preserve">Podnoszące K</w:t>
      </w:r>
      <w:r>
        <w:rPr>
          <w:rFonts w:ascii="Times New Roman" w:hAnsi="Times New Roman"/>
          <w:color w:val="000000"/>
          <w:sz w:val="24"/>
          <w:szCs w:val="24"/>
        </w:rPr>
        <w:t xml:space="preserve">ompetencje Dydaktyczne Kadr</w:t>
      </w:r>
      <w:r>
        <w:rPr>
          <w:rFonts w:ascii="Times New Roman" w:hAnsi="Times New Roman"/>
          <w:color w:val="000000"/>
          <w:sz w:val="24"/>
          <w:szCs w:val="24"/>
        </w:rPr>
        <w:t xml:space="preserve"> Uczelni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435"/>
        <w:numPr>
          <w:ilvl w:val="0"/>
          <w:numId w:val="2"/>
        </w:numPr>
        <w:ind w:left="426" w:right="103"/>
        <w:jc w:val="both"/>
        <w:spacing w:after="0"/>
        <w:tabs>
          <w:tab w:val="clear" w:pos="72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O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by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in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wa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udziałem w </w:t>
      </w:r>
      <w:r>
        <w:rPr>
          <w:rFonts w:ascii="Times New Roman" w:hAnsi="Times New Roman"/>
          <w:spacing w:val="4"/>
          <w:sz w:val="24"/>
          <w:szCs w:val="24"/>
        </w:rPr>
        <w:t xml:space="preserve">formach wsparcia Modułu </w:t>
      </w:r>
      <w:r>
        <w:rPr>
          <w:rFonts w:ascii="Times New Roman" w:hAnsi="Times New Roman"/>
          <w:color w:val="000000"/>
          <w:sz w:val="24"/>
          <w:szCs w:val="24"/>
        </w:rPr>
        <w:t xml:space="preserve">Zarządzania – Działania </w:t>
      </w:r>
      <w:r>
        <w:rPr>
          <w:rFonts w:ascii="Times New Roman" w:hAnsi="Times New Roman"/>
          <w:color w:val="000000"/>
          <w:sz w:val="24"/>
          <w:szCs w:val="24"/>
        </w:rPr>
        <w:t xml:space="preserve">Podnoszące K</w:t>
      </w:r>
      <w:r>
        <w:rPr>
          <w:rFonts w:ascii="Times New Roman" w:hAnsi="Times New Roman"/>
          <w:color w:val="000000"/>
          <w:sz w:val="24"/>
          <w:szCs w:val="24"/>
        </w:rPr>
        <w:t xml:space="preserve">ompetencje Dydaktyczne Kadr</w:t>
      </w:r>
      <w:r>
        <w:rPr>
          <w:rFonts w:ascii="Times New Roman" w:hAnsi="Times New Roman"/>
          <w:color w:val="000000"/>
          <w:sz w:val="24"/>
          <w:szCs w:val="24"/>
        </w:rPr>
        <w:t xml:space="preserve"> Uczelni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b</w:t>
      </w:r>
      <w:r>
        <w:rPr>
          <w:rFonts w:ascii="Times New Roman" w:hAnsi="Times New Roman"/>
          <w:spacing w:val="3"/>
          <w:sz w:val="24"/>
          <w:szCs w:val="24"/>
        </w:rPr>
        <w:t xml:space="preserve">ę</w:t>
      </w:r>
      <w:r>
        <w:rPr>
          <w:rFonts w:ascii="Times New Roman" w:hAnsi="Times New Roman"/>
          <w:sz w:val="24"/>
          <w:szCs w:val="24"/>
        </w:rPr>
        <w:t xml:space="preserve">dą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 xml:space="preserve">m</w:t>
      </w:r>
      <w:r>
        <w:rPr>
          <w:rFonts w:ascii="Times New Roman" w:hAnsi="Times New Roman"/>
          <w:spacing w:val="4"/>
          <w:sz w:val="24"/>
          <w:szCs w:val="24"/>
        </w:rPr>
        <w:t xml:space="preserve">og</w:t>
      </w:r>
      <w:r>
        <w:rPr>
          <w:rFonts w:ascii="Times New Roman" w:hAnsi="Times New Roman"/>
          <w:spacing w:val="-6"/>
          <w:sz w:val="24"/>
          <w:szCs w:val="24"/>
        </w:rPr>
        <w:t xml:space="preserve">ł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6"/>
          <w:sz w:val="24"/>
          <w:szCs w:val="24"/>
        </w:rPr>
        <w:t xml:space="preserve">b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ć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ku</w:t>
      </w:r>
      <w:r>
        <w:rPr>
          <w:rFonts w:ascii="Times New Roman" w:hAnsi="Times New Roman"/>
          <w:spacing w:val="-10"/>
          <w:sz w:val="24"/>
          <w:szCs w:val="24"/>
        </w:rPr>
        <w:t xml:space="preserve">m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10"/>
          <w:sz w:val="24"/>
          <w:szCs w:val="24"/>
        </w:rPr>
        <w:t xml:space="preserve">t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3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ny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>
          <w:rPr>
            <w:rStyle w:val="430"/>
            <w:rFonts w:ascii="Times New Roman" w:hAnsi="Times New Roman"/>
            <w:sz w:val="24"/>
            <w:szCs w:val="24"/>
          </w:rPr>
          <w:t xml:space="preserve">https://power.tu.koszalin.pl</w:t>
        </w:r>
      </w:hyperlink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435"/>
        <w:numPr>
          <w:ilvl w:val="0"/>
          <w:numId w:val="2"/>
        </w:numPr>
        <w:ind w:left="426" w:right="103"/>
        <w:jc w:val="both"/>
        <w:spacing w:after="0"/>
        <w:tabs>
          <w:tab w:val="clear" w:pos="72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ac</w:t>
      </w:r>
      <w:r>
        <w:rPr>
          <w:rFonts w:ascii="Times New Roman" w:hAnsi="Times New Roman"/>
          <w:spacing w:val="-10"/>
          <w:sz w:val="24"/>
          <w:szCs w:val="24"/>
        </w:rPr>
        <w:t xml:space="preserve">j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b</w:t>
      </w:r>
      <w:r>
        <w:rPr>
          <w:rFonts w:ascii="Times New Roman" w:hAnsi="Times New Roman"/>
          <w:spacing w:val="-1"/>
          <w:sz w:val="24"/>
          <w:szCs w:val="24"/>
        </w:rPr>
        <w:t xml:space="preserve">ę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wa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zac</w:t>
      </w:r>
      <w:r>
        <w:rPr>
          <w:rFonts w:ascii="Times New Roman" w:hAnsi="Times New Roman"/>
          <w:sz w:val="24"/>
          <w:szCs w:val="24"/>
        </w:rPr>
        <w:t xml:space="preserve">h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m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4"/>
          <w:sz w:val="24"/>
          <w:szCs w:val="24"/>
        </w:rPr>
        <w:t xml:space="preserve">d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ó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2"/>
          <w:sz w:val="24"/>
          <w:szCs w:val="24"/>
        </w:rPr>
        <w:t xml:space="preserve">ś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s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z w:val="24"/>
          <w:szCs w:val="24"/>
        </w:rPr>
        <w:t xml:space="preserve"> i niedyskryminacji kobiet i mężczyzn.</w:t>
      </w:r>
      <w:r/>
    </w:p>
    <w:p>
      <w:pPr>
        <w:pStyle w:val="435"/>
        <w:numPr>
          <w:ilvl w:val="0"/>
          <w:numId w:val="2"/>
        </w:numPr>
        <w:ind w:left="426" w:right="103"/>
        <w:jc w:val="both"/>
        <w:spacing w:after="0"/>
        <w:tabs>
          <w:tab w:val="clear" w:pos="72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 xml:space="preserve">za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-1"/>
          <w:sz w:val="24"/>
          <w:szCs w:val="24"/>
        </w:rPr>
        <w:t xml:space="preserve">wa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1"/>
          <w:sz w:val="24"/>
          <w:szCs w:val="24"/>
        </w:rPr>
        <w:t xml:space="preserve">f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do wybranej formy wsparcia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"/>
          <w:sz w:val="24"/>
          <w:szCs w:val="24"/>
        </w:rPr>
        <w:t xml:space="preserve">ec</w:t>
      </w:r>
      <w:r>
        <w:rPr>
          <w:rFonts w:ascii="Times New Roman" w:hAnsi="Times New Roman"/>
          <w:spacing w:val="-11"/>
          <w:sz w:val="24"/>
          <w:szCs w:val="24"/>
        </w:rPr>
        <w:t xml:space="preserve">y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4"/>
          <w:sz w:val="24"/>
          <w:szCs w:val="24"/>
        </w:rPr>
        <w:t xml:space="preserve">u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 xml:space="preserve">Zespół ds.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6"/>
          <w:sz w:val="24"/>
          <w:szCs w:val="24"/>
        </w:rPr>
        <w:t xml:space="preserve">ji</w:t>
      </w:r>
      <w:r>
        <w:rPr>
          <w:rFonts w:ascii="Times New Roman" w:hAnsi="Times New Roman"/>
          <w:spacing w:val="-6"/>
          <w:sz w:val="24"/>
          <w:szCs w:val="24"/>
        </w:rPr>
        <w:t xml:space="preserve">.</w:t>
      </w:r>
      <w:r/>
    </w:p>
    <w:p>
      <w:pPr>
        <w:pStyle w:val="435"/>
        <w:numPr>
          <w:ilvl w:val="0"/>
          <w:numId w:val="2"/>
        </w:numPr>
        <w:ind w:left="426" w:right="103"/>
        <w:jc w:val="both"/>
        <w:spacing w:after="0"/>
        <w:tabs>
          <w:tab w:val="clear" w:pos="72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Kandy</w:t>
      </w:r>
      <w:r>
        <w:rPr>
          <w:rFonts w:ascii="Times New Roman" w:hAnsi="Times New Roman"/>
          <w:spacing w:val="-1"/>
          <w:sz w:val="24"/>
          <w:szCs w:val="24"/>
        </w:rPr>
        <w:t xml:space="preserve">d</w:t>
      </w:r>
      <w:r>
        <w:rPr>
          <w:rFonts w:ascii="Times New Roman" w:hAnsi="Times New Roman"/>
          <w:spacing w:val="-1"/>
          <w:sz w:val="24"/>
          <w:szCs w:val="24"/>
        </w:rPr>
        <w:t xml:space="preserve">at/Kandydatka</w:t>
      </w:r>
      <w:r>
        <w:rPr>
          <w:rFonts w:ascii="Times New Roman" w:hAnsi="Times New Roman"/>
          <w:spacing w:val="-1"/>
          <w:sz w:val="24"/>
          <w:szCs w:val="24"/>
        </w:rPr>
        <w:t xml:space="preserve"> deklaruje chęć uczestnictwa w Projekcie składając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 xml:space="preserve">w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t</w:t>
      </w:r>
      <w:r>
        <w:rPr>
          <w:rFonts w:ascii="Times New Roman" w:hAnsi="Times New Roman"/>
          <w:spacing w:val="1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rmini</w:t>
      </w:r>
      <w:r>
        <w:rPr>
          <w:rFonts w:ascii="Times New Roman" w:hAnsi="Times New Roman"/>
          <w:spacing w:val="10"/>
          <w:sz w:val="24"/>
          <w:szCs w:val="24"/>
        </w:rPr>
        <w:t xml:space="preserve">e </w:t>
      </w:r>
      <w:r>
        <w:rPr>
          <w:rFonts w:ascii="Times New Roman" w:hAnsi="Times New Roman"/>
          <w:spacing w:val="10"/>
          <w:sz w:val="24"/>
          <w:szCs w:val="24"/>
        </w:rPr>
        <w:t xml:space="preserve">i</w:t>
      </w:r>
      <w:r>
        <w:rPr>
          <w:rFonts w:ascii="Times New Roman" w:hAnsi="Times New Roman"/>
          <w:spacing w:val="10"/>
          <w:sz w:val="24"/>
          <w:szCs w:val="24"/>
        </w:rPr>
        <w:t xml:space="preserve"> </w:t>
      </w:r>
      <w:r>
        <w:rPr>
          <w:rFonts w:ascii="Times New Roman" w:hAnsi="Times New Roman"/>
          <w:spacing w:val="10"/>
          <w:sz w:val="24"/>
          <w:szCs w:val="24"/>
        </w:rPr>
        <w:t xml:space="preserve">miejscu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w</w:t>
      </w:r>
      <w:r>
        <w:rPr>
          <w:rFonts w:ascii="Times New Roman" w:hAnsi="Times New Roman"/>
          <w:spacing w:val="3"/>
          <w:sz w:val="24"/>
          <w:szCs w:val="24"/>
        </w:rPr>
        <w:t xml:space="preserve">y</w:t>
      </w:r>
      <w:r>
        <w:rPr>
          <w:rFonts w:ascii="Times New Roman" w:hAnsi="Times New Roman"/>
          <w:spacing w:val="-6"/>
          <w:sz w:val="24"/>
          <w:szCs w:val="24"/>
        </w:rPr>
        <w:t xml:space="preserve">z</w:t>
      </w:r>
      <w:r>
        <w:rPr>
          <w:rFonts w:ascii="Times New Roman" w:hAnsi="Times New Roman"/>
          <w:spacing w:val="3"/>
          <w:sz w:val="24"/>
          <w:szCs w:val="24"/>
        </w:rPr>
        <w:t xml:space="preserve">n</w:t>
      </w:r>
      <w:r>
        <w:rPr>
          <w:rFonts w:ascii="Times New Roman" w:hAnsi="Times New Roman"/>
          <w:spacing w:val="-1"/>
          <w:sz w:val="24"/>
          <w:szCs w:val="24"/>
        </w:rPr>
        <w:t xml:space="preserve">ac</w:t>
      </w:r>
      <w:r>
        <w:rPr>
          <w:rFonts w:ascii="Times New Roman" w:hAnsi="Times New Roman"/>
          <w:spacing w:val="4"/>
          <w:sz w:val="24"/>
          <w:szCs w:val="24"/>
        </w:rPr>
        <w:t xml:space="preserve">zo</w:t>
      </w:r>
      <w:r>
        <w:rPr>
          <w:rFonts w:ascii="Times New Roman" w:hAnsi="Times New Roman"/>
          <w:sz w:val="24"/>
          <w:szCs w:val="24"/>
        </w:rPr>
        <w:t xml:space="preserve">nym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o</w:t>
      </w:r>
      <w:r>
        <w:rPr>
          <w:rFonts w:ascii="Times New Roman" w:hAnsi="Times New Roman"/>
          <w:sz w:val="24"/>
          <w:szCs w:val="24"/>
        </w:rPr>
        <w:t xml:space="preserve">głoszeniu o rekrutacji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do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-10"/>
          <w:sz w:val="24"/>
          <w:szCs w:val="24"/>
        </w:rPr>
        <w:t xml:space="preserve">u</w:t>
      </w:r>
      <w:r>
        <w:rPr>
          <w:rFonts w:ascii="Times New Roman" w:hAnsi="Times New Roman"/>
          <w:spacing w:val="3"/>
          <w:sz w:val="24"/>
          <w:szCs w:val="24"/>
        </w:rPr>
        <w:t xml:space="preserve">m</w:t>
      </w:r>
      <w:r>
        <w:rPr>
          <w:rFonts w:ascii="Times New Roman" w:hAnsi="Times New Roman"/>
          <w:spacing w:val="-6"/>
          <w:sz w:val="24"/>
          <w:szCs w:val="24"/>
        </w:rPr>
        <w:t xml:space="preserve">e</w:t>
      </w:r>
      <w:r>
        <w:rPr>
          <w:rFonts w:ascii="Times New Roman" w:hAnsi="Times New Roman"/>
          <w:spacing w:val="5"/>
          <w:sz w:val="24"/>
          <w:szCs w:val="24"/>
        </w:rPr>
        <w:t xml:space="preserve">n</w:t>
      </w:r>
      <w:r>
        <w:rPr>
          <w:rFonts w:ascii="Times New Roman" w:hAnsi="Times New Roman"/>
          <w:spacing w:val="-1"/>
          <w:sz w:val="24"/>
          <w:szCs w:val="24"/>
        </w:rPr>
        <w:t xml:space="preserve">t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10"/>
          <w:sz w:val="24"/>
          <w:szCs w:val="24"/>
        </w:rPr>
        <w:t xml:space="preserve">cj</w:t>
      </w:r>
      <w:r>
        <w:rPr>
          <w:rFonts w:ascii="Times New Roman" w:hAnsi="Times New Roman"/>
          <w:spacing w:val="-13"/>
          <w:sz w:val="24"/>
          <w:szCs w:val="24"/>
        </w:rPr>
        <w:t xml:space="preserve">ę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o</w:t>
      </w:r>
      <w:r>
        <w:rPr>
          <w:rFonts w:ascii="Times New Roman" w:hAnsi="Times New Roman"/>
          <w:spacing w:val="3"/>
          <w:sz w:val="24"/>
          <w:szCs w:val="24"/>
        </w:rPr>
        <w:t xml:space="preserve">b</w:t>
      </w:r>
      <w:r>
        <w:rPr>
          <w:rFonts w:ascii="Times New Roman" w:hAnsi="Times New Roman"/>
          <w:spacing w:val="-6"/>
          <w:sz w:val="24"/>
          <w:szCs w:val="24"/>
        </w:rPr>
        <w:t xml:space="preserve">ej</w:t>
      </w:r>
      <w:r>
        <w:rPr>
          <w:rFonts w:ascii="Times New Roman" w:hAnsi="Times New Roman"/>
          <w:spacing w:val="4"/>
          <w:sz w:val="24"/>
          <w:szCs w:val="24"/>
        </w:rPr>
        <w:t xml:space="preserve">m</w:t>
      </w:r>
      <w:r>
        <w:rPr>
          <w:rFonts w:ascii="Times New Roman" w:hAnsi="Times New Roman"/>
          <w:spacing w:val="-6"/>
          <w:sz w:val="24"/>
          <w:szCs w:val="24"/>
        </w:rPr>
        <w:t xml:space="preserve">u</w:t>
      </w:r>
      <w:r>
        <w:rPr>
          <w:rFonts w:ascii="Times New Roman" w:hAnsi="Times New Roman"/>
          <w:spacing w:val="3"/>
          <w:sz w:val="24"/>
          <w:szCs w:val="24"/>
        </w:rPr>
        <w:t xml:space="preserve">j</w:t>
      </w:r>
      <w:r>
        <w:rPr>
          <w:rFonts w:ascii="Times New Roman" w:hAnsi="Times New Roman"/>
          <w:spacing w:val="-1"/>
          <w:sz w:val="24"/>
          <w:szCs w:val="24"/>
        </w:rPr>
        <w:t xml:space="preserve">ącą</w:t>
      </w:r>
      <w:r>
        <w:rPr>
          <w:rFonts w:ascii="Times New Roman" w:hAnsi="Times New Roman"/>
          <w:sz w:val="24"/>
          <w:szCs w:val="24"/>
        </w:rPr>
        <w:t xml:space="preserve">:</w:t>
      </w:r>
      <w:r/>
    </w:p>
    <w:p>
      <w:pPr>
        <w:pStyle w:val="435"/>
        <w:numPr>
          <w:ilvl w:val="1"/>
          <w:numId w:val="2"/>
        </w:numPr>
        <w:ind w:left="709"/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Ankieta zgłoszeniowa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wraz z deklaracją uczestnika projektu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załącznik nr 1 </w:t>
      </w:r>
      <w:r/>
    </w:p>
    <w:p>
      <w:pPr>
        <w:pStyle w:val="435"/>
        <w:numPr>
          <w:ilvl w:val="1"/>
          <w:numId w:val="2"/>
        </w:numPr>
        <w:ind w:left="709"/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Oświadczenie o przetwarzaniu danych osobowych – załącznik nr 2</w:t>
      </w:r>
      <w:r/>
    </w:p>
    <w:p>
      <w:pPr>
        <w:pStyle w:val="435"/>
        <w:numPr>
          <w:ilvl w:val="1"/>
          <w:numId w:val="2"/>
        </w:numPr>
        <w:ind w:left="709"/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Formularz danych uczestnika – załącznik nr 3</w:t>
      </w:r>
      <w:r/>
    </w:p>
    <w:p>
      <w:pPr>
        <w:pStyle w:val="435"/>
        <w:numPr>
          <w:ilvl w:val="1"/>
          <w:numId w:val="2"/>
        </w:numPr>
        <w:ind w:left="709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praktycznym wykorzystaniu kompetencji dydaktycznych – załącznik nr 4</w:t>
      </w:r>
      <w:r/>
    </w:p>
    <w:p>
      <w:pPr>
        <w:pStyle w:val="435"/>
        <w:numPr>
          <w:ilvl w:val="0"/>
          <w:numId w:val="2"/>
        </w:numPr>
        <w:ind w:left="426" w:right="103"/>
        <w:jc w:val="both"/>
        <w:tabs>
          <w:tab w:val="clear" w:pos="72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Zespół ds. </w:t>
      </w:r>
      <w:r>
        <w:rPr>
          <w:rFonts w:ascii="Times New Roman" w:hAnsi="Times New Roman"/>
          <w:spacing w:val="-7"/>
          <w:sz w:val="24"/>
          <w:szCs w:val="24"/>
        </w:rPr>
        <w:t xml:space="preserve">r</w:t>
      </w:r>
      <w:r>
        <w:rPr>
          <w:rFonts w:ascii="Times New Roman" w:hAnsi="Times New Roman"/>
          <w:spacing w:val="-7"/>
          <w:sz w:val="24"/>
          <w:szCs w:val="24"/>
        </w:rPr>
        <w:t xml:space="preserve">ekrutacji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jm</w:t>
      </w:r>
      <w:r>
        <w:rPr>
          <w:rFonts w:ascii="Times New Roman" w:hAnsi="Times New Roman"/>
          <w:spacing w:val="4"/>
          <w:sz w:val="24"/>
          <w:szCs w:val="24"/>
        </w:rPr>
        <w:t xml:space="preserve">u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pacing w:val="-1"/>
          <w:sz w:val="24"/>
          <w:szCs w:val="24"/>
        </w:rPr>
        <w:t xml:space="preserve">ą</w:t>
      </w:r>
      <w:r>
        <w:rPr>
          <w:rFonts w:ascii="Times New Roman" w:hAnsi="Times New Roman"/>
          <w:sz w:val="24"/>
          <w:szCs w:val="24"/>
        </w:rPr>
        <w:t xml:space="preserve">c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z w:val="24"/>
          <w:szCs w:val="24"/>
        </w:rPr>
        <w:t xml:space="preserve">ę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za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li</w:t>
      </w:r>
      <w:r>
        <w:rPr>
          <w:rFonts w:ascii="Times New Roman" w:hAnsi="Times New Roman"/>
          <w:spacing w:val="1"/>
          <w:sz w:val="24"/>
          <w:szCs w:val="24"/>
        </w:rPr>
        <w:t xml:space="preserve">f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Modułu </w:t>
      </w:r>
      <w:r>
        <w:rPr>
          <w:rFonts w:ascii="Times New Roman" w:hAnsi="Times New Roman"/>
          <w:color w:val="000000"/>
          <w:sz w:val="24"/>
          <w:szCs w:val="24"/>
        </w:rPr>
        <w:t xml:space="preserve">Zarządzania – Działania </w:t>
      </w:r>
      <w:r>
        <w:rPr>
          <w:rFonts w:ascii="Times New Roman" w:hAnsi="Times New Roman"/>
          <w:color w:val="000000"/>
          <w:sz w:val="24"/>
          <w:szCs w:val="24"/>
        </w:rPr>
        <w:t xml:space="preserve">Podnoszące K</w:t>
      </w:r>
      <w:r>
        <w:rPr>
          <w:rFonts w:ascii="Times New Roman" w:hAnsi="Times New Roman"/>
          <w:color w:val="000000"/>
          <w:sz w:val="24"/>
          <w:szCs w:val="24"/>
        </w:rPr>
        <w:t xml:space="preserve">ompetencje Dydaktyczne Kadr</w:t>
      </w:r>
      <w:r>
        <w:rPr>
          <w:rFonts w:ascii="Times New Roman" w:hAnsi="Times New Roman"/>
          <w:color w:val="000000"/>
          <w:sz w:val="24"/>
          <w:szCs w:val="24"/>
        </w:rPr>
        <w:t xml:space="preserve"> Uczelni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będzie brał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-1"/>
          <w:sz w:val="24"/>
          <w:szCs w:val="24"/>
        </w:rPr>
        <w:t xml:space="preserve">wa</w:t>
      </w:r>
      <w:r>
        <w:rPr>
          <w:rFonts w:ascii="Times New Roman" w:hAnsi="Times New Roman"/>
          <w:sz w:val="24"/>
          <w:szCs w:val="24"/>
        </w:rPr>
        <w:t xml:space="preserve">g</w:t>
      </w:r>
      <w:r>
        <w:rPr>
          <w:rFonts w:ascii="Times New Roman" w:hAnsi="Times New Roman"/>
          <w:spacing w:val="-1"/>
          <w:sz w:val="24"/>
          <w:szCs w:val="24"/>
        </w:rPr>
        <w:t xml:space="preserve">ę</w:t>
      </w:r>
      <w:r>
        <w:rPr>
          <w:rFonts w:ascii="Times New Roman" w:hAnsi="Times New Roman"/>
          <w:sz w:val="24"/>
          <w:szCs w:val="24"/>
        </w:rPr>
        <w:t xml:space="preserve">:</w:t>
      </w:r>
      <w:r/>
    </w:p>
    <w:p>
      <w:pPr>
        <w:pStyle w:val="435"/>
        <w:numPr>
          <w:ilvl w:val="0"/>
          <w:numId w:val="17"/>
        </w:numPr>
        <w:ind w:right="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Kryteria dostępu:</w:t>
      </w:r>
      <w:r/>
    </w:p>
    <w:p>
      <w:pPr>
        <w:pStyle w:val="435"/>
        <w:numPr>
          <w:ilvl w:val="0"/>
          <w:numId w:val="7"/>
        </w:numPr>
        <w:ind w:left="1134" w:hanging="283"/>
        <w:jc w:val="both"/>
        <w:spacing w:after="100" w:afterAutospacing="1" w:before="100" w:before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zatrudnieni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 na danym wydziale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pl-PL"/>
        </w:rPr>
        <w:t xml:space="preserve">umowę o pracę min. na okres 1 semestru od zakończenia wsparcia,</w:t>
      </w:r>
      <w:r/>
    </w:p>
    <w:p>
      <w:pPr>
        <w:pStyle w:val="435"/>
        <w:numPr>
          <w:ilvl w:val="0"/>
          <w:numId w:val="7"/>
        </w:numPr>
        <w:ind w:left="1134" w:hanging="283"/>
        <w:jc w:val="both"/>
        <w:spacing w:after="100" w:afterAutospacing="1" w:before="100" w:beforeAutospacing="1"/>
        <w:rPr>
          <w:rFonts w:ascii="Times New Roman" w:hAnsi="Times New Roman" w:eastAsia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wykorzystani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 nabytych umiejętności podczas realizowanych zajęć dydaktycznych</w:t>
      </w:r>
      <w:r>
        <w:rPr>
          <w:rFonts w:ascii="Times New Roman" w:hAnsi="Times New Roman"/>
          <w:sz w:val="24"/>
          <w:szCs w:val="24"/>
        </w:rPr>
        <w:t xml:space="preserve"> (z wyłączeniem studiów podyplomowych).</w:t>
      </w:r>
      <w:r/>
    </w:p>
    <w:p>
      <w:pPr>
        <w:pStyle w:val="435"/>
        <w:numPr>
          <w:ilvl w:val="0"/>
          <w:numId w:val="17"/>
        </w:numPr>
        <w:jc w:val="both"/>
        <w:spacing w:after="100" w:afterAutospacing="1" w:before="100" w:beforeAutospacing="1"/>
        <w:rPr>
          <w:rFonts w:ascii="Times New Roman" w:hAnsi="Times New Roman" w:eastAsia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Kryteria punktowe</w:t>
      </w:r>
      <w:r>
        <w:rPr>
          <w:rFonts w:ascii="Times New Roman" w:hAnsi="Times New Roman"/>
          <w:sz w:val="24"/>
          <w:szCs w:val="24"/>
        </w:rPr>
        <w:t xml:space="preserve">:</w:t>
      </w:r>
      <w:r/>
    </w:p>
    <w:p>
      <w:pPr>
        <w:pStyle w:val="435"/>
        <w:numPr>
          <w:ilvl w:val="1"/>
          <w:numId w:val="2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wykorzystanie kompetencji w ramach kilku przedmiotów: 2-3 (1pkt.),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-5 (2pkt.), </w:t>
      </w:r>
      <w:r>
        <w:rPr>
          <w:rFonts w:ascii="Times New Roman" w:hAnsi="Times New Roman"/>
          <w:sz w:val="24"/>
          <w:szCs w:val="24"/>
        </w:rPr>
        <w:t xml:space="preserve">6</w:t>
      </w:r>
      <w:bookmarkStart w:id="0" w:name="_GoBack"/>
      <w:r/>
      <w:bookmarkEnd w:id="0"/>
      <w:r>
        <w:rPr>
          <w:rFonts w:ascii="Times New Roman" w:hAnsi="Times New Roman"/>
          <w:sz w:val="24"/>
          <w:szCs w:val="24"/>
        </w:rPr>
        <w:t xml:space="preserve">+ (3pkt.)</w:t>
      </w:r>
      <w:r/>
    </w:p>
    <w:p>
      <w:pPr>
        <w:pStyle w:val="435"/>
        <w:numPr>
          <w:ilvl w:val="1"/>
          <w:numId w:val="2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niepełnosprawne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rFonts w:ascii="Times New Roman" w:hAnsi="Times New Roman"/>
          <w:sz w:val="24"/>
          <w:szCs w:val="24"/>
        </w:rPr>
        <w:t xml:space="preserve"> 1pkt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ind w:left="426"/>
        <w:jc w:val="both"/>
        <w:spacing w:after="100" w:afterAutospacing="1" w:before="100" w:beforeAutospacing="1"/>
        <w:rPr>
          <w:rFonts w:ascii="Times New Roman" w:hAnsi="Times New Roman"/>
          <w:spacing w:val="-2"/>
        </w:rPr>
      </w:pPr>
      <w:r>
        <w:rPr>
          <w:rFonts w:ascii="Times New Roman" w:hAnsi="Times New Roman"/>
        </w:rPr>
        <w:t xml:space="preserve">L</w:t>
      </w:r>
      <w:r>
        <w:rPr>
          <w:rFonts w:ascii="Times New Roman" w:hAnsi="Times New Roman"/>
        </w:rPr>
        <w:t xml:space="preserve">ista rankingowa zostanie utworzona na podstawie sumy uzyskanych punktów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oraz po </w:t>
      </w:r>
      <w:r>
        <w:rPr>
          <w:rFonts w:ascii="Times New Roman" w:hAnsi="Times New Roman"/>
        </w:rPr>
        <w:t xml:space="preserve">spełnieniu kryteriów dostępu. </w:t>
      </w:r>
      <w:r/>
    </w:p>
    <w:p>
      <w:pPr>
        <w:pStyle w:val="435"/>
        <w:numPr>
          <w:ilvl w:val="0"/>
          <w:numId w:val="2"/>
        </w:numPr>
        <w:ind w:left="426"/>
        <w:jc w:val="both"/>
        <w:spacing w:after="100" w:afterAutospacing="1" w:before="100" w:beforeAutospacing="1"/>
        <w:tabs>
          <w:tab w:val="left" w:pos="426" w:leader="none"/>
          <w:tab w:val="clear" w:pos="72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Weryfikacja kryterium „</w:t>
      </w:r>
      <w:r>
        <w:rPr>
          <w:rFonts w:ascii="Times New Roman" w:hAnsi="Times New Roman"/>
          <w:sz w:val="24"/>
          <w:szCs w:val="24"/>
        </w:rPr>
        <w:t xml:space="preserve">wykorzystanie kompetencji w ramach kilku przedmiotów</w:t>
      </w:r>
      <w:r>
        <w:rPr>
          <w:rFonts w:ascii="Times New Roman" w:hAnsi="Times New Roman"/>
          <w:sz w:val="24"/>
          <w:szCs w:val="24"/>
        </w:rPr>
        <w:t xml:space="preserve">” odbywać się będzie na podstawie danych zamieszczonych w systemach informatycznych Uczelni.</w:t>
      </w:r>
      <w:r/>
    </w:p>
    <w:p>
      <w:pPr>
        <w:pStyle w:val="447"/>
        <w:numPr>
          <w:ilvl w:val="0"/>
          <w:numId w:val="2"/>
        </w:numPr>
        <w:ind w:left="426" w:right="108" w:hanging="426"/>
        <w:jc w:val="both"/>
        <w:spacing w:lineRule="auto" w:line="276" w:after="0"/>
        <w:tabs>
          <w:tab w:val="left" w:pos="426" w:leader="none"/>
          <w:tab w:val="clear" w:pos="72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dku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4"/>
        </w:rPr>
        <w:t xml:space="preserve">d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j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li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</w:rPr>
        <w:t xml:space="preserve">by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2"/>
        </w:rPr>
        <w:t xml:space="preserve">u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ów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j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ze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4"/>
        </w:rPr>
        <w:t xml:space="preserve">d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4"/>
        </w:rPr>
        <w:t xml:space="preserve">ó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  <w:spacing w:val="-7"/>
        </w:rPr>
        <w:t xml:space="preserve">Zespół ds.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ac</w:t>
      </w:r>
      <w:r>
        <w:rPr>
          <w:rFonts w:ascii="Times New Roman" w:hAnsi="Times New Roman" w:cs="Times New Roman"/>
          <w:spacing w:val="-6"/>
        </w:rPr>
        <w:t xml:space="preserve">ji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m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aw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d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-3"/>
        </w:rPr>
        <w:t xml:space="preserve">r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wa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-1"/>
        </w:rPr>
        <w:t xml:space="preserve">ze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 xml:space="preserve">dod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6"/>
        </w:rPr>
        <w:t xml:space="preserve">k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we</w:t>
      </w:r>
      <w:r>
        <w:rPr>
          <w:rFonts w:ascii="Times New Roman" w:hAnsi="Times New Roman" w:cs="Times New Roman"/>
          <w:spacing w:val="-6"/>
        </w:rPr>
        <w:t xml:space="preserve">g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k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6"/>
        </w:rPr>
        <w:t xml:space="preserve">r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</w:rPr>
        <w:t xml:space="preserve">m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</w:rPr>
        <w:t xml:space="preserve">g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  <w:spacing w:val="-1"/>
        </w:rPr>
        <w:t xml:space="preserve">ą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go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0"/>
        </w:rPr>
        <w:t xml:space="preserve">l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jn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2"/>
        </w:rPr>
        <w:t xml:space="preserve">ś</w:t>
      </w:r>
      <w:r>
        <w:rPr>
          <w:rFonts w:ascii="Times New Roman" w:hAnsi="Times New Roman" w:cs="Times New Roman"/>
        </w:rPr>
        <w:t xml:space="preserve">ć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4"/>
        </w:rPr>
        <w:t xml:space="preserve">g</w:t>
      </w:r>
      <w:r>
        <w:rPr>
          <w:rFonts w:ascii="Times New Roman" w:hAnsi="Times New Roman" w:cs="Times New Roman"/>
          <w:spacing w:val="-10"/>
        </w:rPr>
        <w:t xml:space="preserve">ł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ń</w:t>
      </w:r>
      <w:r>
        <w:rPr>
          <w:rFonts w:ascii="Times New Roman" w:hAnsi="Times New Roman" w:cs="Times New Roman"/>
        </w:rPr>
        <w:t xml:space="preserve">.</w:t>
      </w:r>
      <w:r/>
    </w:p>
    <w:p>
      <w:pPr>
        <w:pStyle w:val="435"/>
        <w:numPr>
          <w:ilvl w:val="0"/>
          <w:numId w:val="2"/>
        </w:numPr>
        <w:ind w:left="426"/>
        <w:jc w:val="both"/>
        <w:spacing w:after="100" w:afterAutospacing="1" w:before="100" w:beforeAutospacing="1"/>
        <w:tabs>
          <w:tab w:val="left" w:pos="426" w:leader="none"/>
          <w:tab w:val="clear" w:pos="720" w:leader="none"/>
        </w:tabs>
        <w:rPr>
          <w:rFonts w:ascii="Times New Roman" w:hAnsi="Times New Roman" w:eastAsia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Zakwalifikowani na </w:t>
      </w:r>
      <w:r>
        <w:rPr>
          <w:rFonts w:ascii="Times New Roman" w:hAnsi="Times New Roman"/>
          <w:sz w:val="24"/>
          <w:szCs w:val="24"/>
        </w:rPr>
        <w:t xml:space="preserve">wybraną formę wsparcia</w:t>
      </w:r>
      <w:r>
        <w:rPr>
          <w:rFonts w:ascii="Times New Roman" w:hAnsi="Times New Roman"/>
          <w:sz w:val="24"/>
          <w:szCs w:val="24"/>
        </w:rPr>
        <w:t xml:space="preserve"> poinformowani </w:t>
      </w:r>
      <w:r>
        <w:rPr>
          <w:rFonts w:ascii="Times New Roman" w:hAnsi="Times New Roman"/>
          <w:sz w:val="24"/>
          <w:szCs w:val="24"/>
        </w:rPr>
        <w:t xml:space="preserve">zostaną </w:t>
      </w:r>
      <w:r>
        <w:rPr>
          <w:rFonts w:ascii="Times New Roman" w:hAnsi="Times New Roman"/>
          <w:sz w:val="24"/>
          <w:szCs w:val="24"/>
        </w:rPr>
        <w:t xml:space="preserve">drogą mailową lub osobiście.</w:t>
      </w:r>
      <w:r/>
    </w:p>
    <w:p>
      <w:pPr>
        <w:pStyle w:val="435"/>
        <w:numPr>
          <w:ilvl w:val="0"/>
          <w:numId w:val="2"/>
        </w:numPr>
        <w:ind w:left="426"/>
        <w:jc w:val="both"/>
        <w:spacing w:after="100" w:afterAutospacing="1" w:before="100" w:beforeAutospacing="1"/>
        <w:tabs>
          <w:tab w:val="left" w:pos="426" w:leader="none"/>
          <w:tab w:val="clear" w:pos="720" w:leader="none"/>
        </w:tabs>
        <w:rPr>
          <w:rFonts w:ascii="Times New Roman" w:hAnsi="Times New Roman" w:eastAsia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Osoby, które nie zakwalifikowały się </w:t>
      </w:r>
      <w:r>
        <w:rPr>
          <w:rFonts w:ascii="Times New Roman" w:hAnsi="Times New Roman"/>
          <w:sz w:val="24"/>
          <w:szCs w:val="24"/>
        </w:rPr>
        <w:t xml:space="preserve">do Projektu</w:t>
      </w:r>
      <w:r>
        <w:rPr>
          <w:rFonts w:ascii="Times New Roman" w:hAnsi="Times New Roman"/>
          <w:sz w:val="24"/>
          <w:szCs w:val="24"/>
        </w:rPr>
        <w:t xml:space="preserve">, ale spełniają kryteria dostępu</w:t>
      </w:r>
      <w:r>
        <w:rPr>
          <w:rFonts w:ascii="Times New Roman" w:hAnsi="Times New Roman"/>
          <w:sz w:val="24"/>
          <w:szCs w:val="24"/>
        </w:rPr>
        <w:t xml:space="preserve">, zostaną </w:t>
      </w:r>
      <w:r>
        <w:rPr>
          <w:rFonts w:ascii="Times New Roman" w:hAnsi="Times New Roman"/>
          <w:sz w:val="24"/>
          <w:szCs w:val="24"/>
        </w:rPr>
        <w:t xml:space="preserve">umieszczone na liście rezerwowej.</w:t>
      </w:r>
      <w:r/>
    </w:p>
    <w:p>
      <w:pPr>
        <w:pStyle w:val="435"/>
        <w:numPr>
          <w:ilvl w:val="0"/>
          <w:numId w:val="2"/>
        </w:numPr>
        <w:ind w:left="426"/>
        <w:jc w:val="both"/>
        <w:spacing w:after="100" w:afterAutospacing="1" w:before="100" w:beforeAutospacing="1"/>
        <w:tabs>
          <w:tab w:val="left" w:pos="426" w:leader="none"/>
          <w:tab w:val="clear" w:pos="720" w:leader="none"/>
        </w:tabs>
        <w:rPr>
          <w:rFonts w:ascii="Times New Roman" w:hAnsi="Times New Roman" w:eastAsia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 przypadku rezygnacji </w:t>
      </w:r>
      <w:r>
        <w:rPr>
          <w:rFonts w:ascii="Times New Roman" w:hAnsi="Times New Roman"/>
          <w:sz w:val="24"/>
          <w:szCs w:val="24"/>
        </w:rPr>
        <w:t xml:space="preserve">Uczestnika/Uczestniczki </w:t>
      </w:r>
      <w:r>
        <w:rPr>
          <w:rFonts w:ascii="Times New Roman" w:hAnsi="Times New Roman"/>
          <w:sz w:val="24"/>
          <w:szCs w:val="24"/>
        </w:rPr>
        <w:t xml:space="preserve">z udziału w </w:t>
      </w:r>
      <w:r>
        <w:rPr>
          <w:rFonts w:ascii="Times New Roman" w:hAnsi="Times New Roman"/>
          <w:sz w:val="24"/>
          <w:szCs w:val="24"/>
        </w:rPr>
        <w:t xml:space="preserve">Projekcie</w:t>
      </w:r>
      <w:r>
        <w:rPr>
          <w:rFonts w:ascii="Times New Roman" w:hAnsi="Times New Roman"/>
          <w:sz w:val="24"/>
          <w:szCs w:val="24"/>
        </w:rPr>
        <w:t xml:space="preserve">, wolne miejsce zajmie osoba z największą iloś</w:t>
      </w:r>
      <w:r>
        <w:rPr>
          <w:rFonts w:ascii="Times New Roman" w:hAnsi="Times New Roman"/>
          <w:sz w:val="24"/>
          <w:szCs w:val="24"/>
        </w:rPr>
        <w:t xml:space="preserve">cią punktów z listy rezerwowej.</w:t>
      </w:r>
      <w:r/>
    </w:p>
    <w:p>
      <w:pPr>
        <w:pStyle w:val="435"/>
        <w:numPr>
          <w:ilvl w:val="0"/>
          <w:numId w:val="2"/>
        </w:numPr>
        <w:ind w:left="426"/>
        <w:jc w:val="both"/>
        <w:spacing w:after="100" w:afterAutospacing="1" w:before="100" w:beforeAutospacing="1"/>
        <w:tabs>
          <w:tab w:val="clear" w:pos="720" w:leader="none"/>
        </w:tabs>
        <w:rPr>
          <w:rFonts w:ascii="Times New Roman" w:hAnsi="Times New Roman" w:eastAsia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P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ze</w:t>
      </w:r>
      <w:r>
        <w:rPr>
          <w:rFonts w:ascii="Times New Roman" w:hAnsi="Times New Roman"/>
          <w:sz w:val="24"/>
          <w:szCs w:val="24"/>
        </w:rPr>
        <w:t xml:space="preserve">z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4"/>
          <w:sz w:val="24"/>
          <w:szCs w:val="24"/>
        </w:rPr>
        <w:t xml:space="preserve">d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 xml:space="preserve">dokumentacji rekrutacyjnej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aw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4"/>
          <w:sz w:val="24"/>
          <w:szCs w:val="24"/>
        </w:rPr>
        <w:t xml:space="preserve">w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h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pacing w:val="4"/>
          <w:sz w:val="24"/>
          <w:szCs w:val="24"/>
        </w:rPr>
        <w:t xml:space="preserve">u</w:t>
      </w:r>
      <w:r>
        <w:rPr>
          <w:rFonts w:ascii="Times New Roman" w:hAnsi="Times New Roman"/>
          <w:sz w:val="24"/>
          <w:szCs w:val="24"/>
        </w:rPr>
        <w:t xml:space="preserve">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ł</w:t>
      </w:r>
      <w:r>
        <w:rPr>
          <w:rFonts w:ascii="Times New Roman" w:hAnsi="Times New Roman"/>
          <w:spacing w:val="4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6"/>
          <w:sz w:val="24"/>
          <w:szCs w:val="24"/>
        </w:rPr>
        <w:t xml:space="preserve">h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 xml:space="preserve">j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ó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ż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4"/>
          <w:sz w:val="24"/>
          <w:szCs w:val="24"/>
        </w:rPr>
        <w:t xml:space="preserve">p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dok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ny 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z w:val="24"/>
          <w:szCs w:val="24"/>
        </w:rPr>
        <w:t xml:space="preserve"> 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dp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4"/>
          <w:sz w:val="24"/>
          <w:szCs w:val="24"/>
        </w:rPr>
        <w:t xml:space="preserve">d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j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-6"/>
          <w:sz w:val="24"/>
          <w:szCs w:val="24"/>
        </w:rPr>
        <w:t xml:space="preserve">b</w:t>
      </w:r>
      <w:r>
        <w:rPr>
          <w:rFonts w:ascii="Times New Roman" w:hAnsi="Times New Roman"/>
          <w:spacing w:val="6"/>
          <w:sz w:val="24"/>
          <w:szCs w:val="24"/>
        </w:rPr>
        <w:t xml:space="preserve">r</w:t>
      </w:r>
      <w:r>
        <w:rPr>
          <w:rFonts w:ascii="Times New Roman" w:hAnsi="Times New Roman"/>
          <w:spacing w:val="-8"/>
          <w:sz w:val="24"/>
          <w:szCs w:val="24"/>
        </w:rPr>
        <w:t xml:space="preserve">y</w:t>
      </w:r>
      <w:r>
        <w:rPr>
          <w:rFonts w:ascii="Times New Roman" w:hAnsi="Times New Roman"/>
          <w:spacing w:val="-1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b</w:t>
      </w:r>
      <w:r>
        <w:rPr>
          <w:rFonts w:ascii="Times New Roman" w:hAnsi="Times New Roman"/>
          <w:spacing w:val="-1"/>
          <w:sz w:val="24"/>
          <w:szCs w:val="24"/>
        </w:rPr>
        <w:t xml:space="preserve">ę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1"/>
          <w:sz w:val="24"/>
          <w:szCs w:val="24"/>
        </w:rPr>
        <w:t xml:space="preserve">ż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az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7"/>
          <w:sz w:val="24"/>
          <w:szCs w:val="24"/>
        </w:rPr>
        <w:t xml:space="preserve">w</w:t>
      </w:r>
      <w:r>
        <w:rPr>
          <w:rFonts w:ascii="Times New Roman" w:hAnsi="Times New Roman"/>
          <w:sz w:val="24"/>
          <w:szCs w:val="24"/>
        </w:rPr>
        <w:t xml:space="preserve">o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z w:val="24"/>
          <w:szCs w:val="24"/>
        </w:rPr>
        <w:t xml:space="preserve">ku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6"/>
          <w:sz w:val="24"/>
          <w:szCs w:val="24"/>
        </w:rPr>
        <w:t xml:space="preserve">k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wa</w:t>
      </w:r>
      <w:r>
        <w:rPr>
          <w:rFonts w:ascii="Times New Roman" w:hAnsi="Times New Roman"/>
          <w:sz w:val="24"/>
          <w:szCs w:val="24"/>
        </w:rPr>
        <w:t xml:space="preserve">ć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m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4"/>
          <w:sz w:val="24"/>
          <w:szCs w:val="24"/>
        </w:rPr>
        <w:t xml:space="preserve">u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4"/>
          <w:sz w:val="24"/>
          <w:szCs w:val="24"/>
        </w:rPr>
        <w:t xml:space="preserve">ó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</w:t>
      </w:r>
      <w:r>
        <w:rPr>
          <w:rFonts w:ascii="Times New Roman" w:hAnsi="Times New Roman"/>
          <w:sz w:val="24"/>
          <w:szCs w:val="24"/>
        </w:rPr>
        <w:t xml:space="preserve"> 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g</w:t>
      </w:r>
      <w:r>
        <w:rPr>
          <w:rFonts w:ascii="Times New Roman" w:hAnsi="Times New Roman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1"/>
          <w:sz w:val="24"/>
          <w:szCs w:val="24"/>
        </w:rPr>
        <w:t xml:space="preserve">y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4"/>
          <w:sz w:val="24"/>
          <w:szCs w:val="24"/>
        </w:rPr>
        <w:t xml:space="preserve">u</w:t>
      </w:r>
      <w:r>
        <w:rPr>
          <w:rFonts w:ascii="Times New Roman" w:hAnsi="Times New Roman"/>
          <w:spacing w:val="-10"/>
          <w:sz w:val="24"/>
          <w:szCs w:val="24"/>
        </w:rPr>
        <w:t xml:space="preserve">ł</w:t>
      </w:r>
      <w:r>
        <w:rPr>
          <w:rFonts w:ascii="Times New Roman" w:hAnsi="Times New Roman"/>
          <w:sz w:val="24"/>
          <w:szCs w:val="24"/>
        </w:rPr>
        <w:t xml:space="preserve">u.</w:t>
      </w:r>
      <w:r/>
    </w:p>
    <w:p>
      <w:pPr>
        <w:pStyle w:val="435"/>
        <w:numPr>
          <w:ilvl w:val="0"/>
          <w:numId w:val="2"/>
        </w:numPr>
        <w:ind w:left="426"/>
        <w:jc w:val="both"/>
        <w:spacing w:after="100" w:afterAutospacing="1" w:before="100" w:beforeAutospacing="1"/>
        <w:tabs>
          <w:tab w:val="left" w:pos="426" w:leader="none"/>
          <w:tab w:val="clear" w:pos="720" w:leader="none"/>
        </w:tabs>
        <w:rPr>
          <w:rFonts w:ascii="Times New Roman" w:hAnsi="Times New Roman" w:eastAsia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D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ku</w:t>
      </w:r>
      <w:r>
        <w:rPr>
          <w:rFonts w:ascii="Times New Roman" w:hAnsi="Times New Roman"/>
          <w:spacing w:val="-10"/>
          <w:sz w:val="24"/>
          <w:szCs w:val="24"/>
        </w:rPr>
        <w:t xml:space="preserve">m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10"/>
          <w:sz w:val="24"/>
          <w:szCs w:val="24"/>
        </w:rPr>
        <w:t xml:space="preserve">t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10"/>
          <w:sz w:val="24"/>
          <w:szCs w:val="24"/>
        </w:rPr>
        <w:t xml:space="preserve">ł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ż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p</w:t>
      </w:r>
      <w:r>
        <w:rPr>
          <w:rFonts w:ascii="Times New Roman" w:hAnsi="Times New Roman"/>
          <w:spacing w:val="-3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ce</w:t>
      </w:r>
      <w:r>
        <w:rPr>
          <w:rFonts w:ascii="Times New Roman" w:hAnsi="Times New Roman"/>
          <w:spacing w:val="2"/>
          <w:sz w:val="24"/>
          <w:szCs w:val="24"/>
        </w:rPr>
        <w:t xml:space="preserve">s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ac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0"/>
          <w:sz w:val="24"/>
          <w:szCs w:val="24"/>
        </w:rPr>
        <w:t xml:space="preserve">l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g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z w:val="24"/>
          <w:szCs w:val="24"/>
        </w:rPr>
        <w:t xml:space="preserve">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zw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t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435"/>
        <w:numPr>
          <w:ilvl w:val="0"/>
          <w:numId w:val="2"/>
        </w:numPr>
        <w:ind w:left="426"/>
        <w:jc w:val="both"/>
        <w:spacing w:after="100" w:afterAutospacing="1" w:before="100" w:beforeAutospacing="1"/>
        <w:tabs>
          <w:tab w:val="left" w:pos="426" w:leader="none"/>
          <w:tab w:val="clear" w:pos="720" w:leader="none"/>
        </w:tabs>
        <w:rPr>
          <w:rFonts w:ascii="Times New Roman" w:hAnsi="Times New Roman" w:eastAsia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De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11"/>
          <w:sz w:val="24"/>
          <w:szCs w:val="24"/>
        </w:rPr>
        <w:t xml:space="preserve">y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 xml:space="preserve">Zespołu ds. rekrutacji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za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1"/>
          <w:sz w:val="24"/>
          <w:szCs w:val="24"/>
        </w:rPr>
        <w:t xml:space="preserve">f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 xml:space="preserve">l</w:t>
      </w:r>
      <w:r>
        <w:rPr>
          <w:rFonts w:ascii="Times New Roman" w:hAnsi="Times New Roman"/>
          <w:spacing w:val="4"/>
          <w:sz w:val="24"/>
          <w:szCs w:val="24"/>
        </w:rPr>
        <w:t xml:space="preserve">u</w:t>
      </w:r>
      <w:r>
        <w:rPr>
          <w:rFonts w:ascii="Times New Roman" w:hAnsi="Times New Roman"/>
          <w:sz w:val="24"/>
          <w:szCs w:val="24"/>
        </w:rPr>
        <w:t xml:space="preserve">b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0"/>
          <w:sz w:val="24"/>
          <w:szCs w:val="24"/>
        </w:rPr>
        <w:t xml:space="preserve">m</w:t>
      </w:r>
      <w:r>
        <w:rPr>
          <w:rFonts w:ascii="Times New Roman" w:hAnsi="Times New Roman"/>
          <w:spacing w:val="4"/>
          <w:sz w:val="24"/>
          <w:szCs w:val="24"/>
        </w:rPr>
        <w:t xml:space="preserve">ow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za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4"/>
          <w:sz w:val="24"/>
          <w:szCs w:val="24"/>
        </w:rPr>
        <w:t xml:space="preserve">w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1"/>
          <w:sz w:val="24"/>
          <w:szCs w:val="24"/>
        </w:rPr>
        <w:t xml:space="preserve">f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z w:val="24"/>
          <w:szCs w:val="24"/>
        </w:rPr>
        <w:t xml:space="preserve"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8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7"/>
          <w:sz w:val="24"/>
          <w:szCs w:val="24"/>
        </w:rPr>
        <w:t xml:space="preserve">a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ecz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z w:val="24"/>
          <w:szCs w:val="24"/>
        </w:rPr>
        <w:t xml:space="preserve">a i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2"/>
          <w:sz w:val="24"/>
          <w:szCs w:val="24"/>
        </w:rPr>
        <w:t xml:space="preserve">s</w:t>
      </w:r>
      <w:r>
        <w:rPr>
          <w:rFonts w:ascii="Times New Roman" w:hAnsi="Times New Roman"/>
          <w:spacing w:val="-6"/>
          <w:sz w:val="24"/>
          <w:szCs w:val="24"/>
        </w:rPr>
        <w:t xml:space="preserve">ł</w:t>
      </w:r>
      <w:r>
        <w:rPr>
          <w:rFonts w:ascii="Times New Roman" w:hAnsi="Times New Roman"/>
          <w:sz w:val="24"/>
          <w:szCs w:val="24"/>
        </w:rPr>
        <w:t xml:space="preserve">ug</w:t>
      </w:r>
      <w:r>
        <w:rPr>
          <w:rFonts w:ascii="Times New Roman" w:hAnsi="Times New Roman"/>
          <w:spacing w:val="4"/>
          <w:sz w:val="24"/>
          <w:szCs w:val="24"/>
        </w:rPr>
        <w:t xml:space="preserve">u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j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0"/>
          <w:sz w:val="24"/>
          <w:szCs w:val="24"/>
        </w:rPr>
        <w:t xml:space="preserve">ł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jc w:val="center"/>
        <w:spacing w:lineRule="auto" w:line="27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5</w:t>
      </w:r>
      <w:r/>
    </w:p>
    <w:p>
      <w:pPr>
        <w:jc w:val="center"/>
        <w:spacing w:lineRule="auto" w:line="27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Prawa i o</w:t>
      </w:r>
      <w:r>
        <w:rPr>
          <w:rFonts w:ascii="Times New Roman" w:hAnsi="Times New Roman"/>
          <w:b/>
          <w:bCs/>
        </w:rPr>
        <w:t xml:space="preserve">bowiązki </w:t>
      </w:r>
      <w:r>
        <w:rPr>
          <w:rFonts w:ascii="Times New Roman" w:hAnsi="Times New Roman"/>
          <w:b/>
          <w:bCs/>
        </w:rPr>
        <w:t xml:space="preserve">Uczestnika Projektu</w:t>
      </w:r>
      <w:r/>
    </w:p>
    <w:p>
      <w:pPr>
        <w:widowControl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</w:r>
      <w:r/>
    </w:p>
    <w:p>
      <w:pPr>
        <w:pStyle w:val="435"/>
        <w:numPr>
          <w:ilvl w:val="0"/>
          <w:numId w:val="8"/>
        </w:numPr>
        <w:ind w:left="567" w:hanging="425"/>
        <w:spacing w:after="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Uczestnik/Uczestniczka </w:t>
      </w:r>
      <w:r>
        <w:rPr>
          <w:rFonts w:ascii="Times New Roman" w:hAnsi="Times New Roman"/>
          <w:color w:val="000000"/>
          <w:sz w:val="24"/>
          <w:szCs w:val="24"/>
        </w:rPr>
        <w:t xml:space="preserve">Projektu </w:t>
      </w:r>
      <w:r>
        <w:rPr>
          <w:rFonts w:ascii="Times New Roman" w:hAnsi="Times New Roman"/>
          <w:color w:val="000000"/>
          <w:sz w:val="24"/>
          <w:szCs w:val="24"/>
        </w:rPr>
        <w:t xml:space="preserve">ma prawo do: </w:t>
      </w:r>
      <w:r/>
    </w:p>
    <w:p>
      <w:pPr>
        <w:pStyle w:val="435"/>
        <w:numPr>
          <w:ilvl w:val="1"/>
          <w:numId w:val="2"/>
        </w:numPr>
        <w:ind w:left="1134" w:hanging="567"/>
        <w:spacing w:after="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udziału w nieodpłatnych formach wsparcia realizowanego w ramach Projektu, </w:t>
      </w:r>
      <w:r/>
    </w:p>
    <w:p>
      <w:pPr>
        <w:pStyle w:val="435"/>
        <w:numPr>
          <w:ilvl w:val="1"/>
          <w:numId w:val="2"/>
        </w:numPr>
        <w:ind w:left="1134" w:hanging="567"/>
        <w:spacing w:after="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otrzymania nieodpłatnych materiałów dydaktycznych, </w:t>
      </w:r>
      <w:r/>
    </w:p>
    <w:p>
      <w:pPr>
        <w:pStyle w:val="435"/>
        <w:numPr>
          <w:ilvl w:val="1"/>
          <w:numId w:val="2"/>
        </w:numPr>
        <w:ind w:left="1134" w:hanging="567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otrzymania zaświadczenia o ukończeniu szkolenia w ramach Projektu. </w:t>
      </w:r>
      <w:r/>
    </w:p>
    <w:p>
      <w:pPr>
        <w:pStyle w:val="435"/>
        <w:numPr>
          <w:ilvl w:val="0"/>
          <w:numId w:val="8"/>
        </w:numPr>
        <w:ind w:left="567" w:hanging="425"/>
        <w:jc w:val="both"/>
        <w:tabs>
          <w:tab w:val="left" w:pos="142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Uczestnik</w:t>
      </w:r>
      <w:r>
        <w:rPr>
          <w:rFonts w:ascii="Times New Roman" w:hAnsi="Times New Roman"/>
          <w:sz w:val="24"/>
          <w:szCs w:val="24"/>
        </w:rPr>
        <w:t xml:space="preserve">/Uczestniczka</w:t>
      </w:r>
      <w:r>
        <w:rPr>
          <w:rFonts w:ascii="Times New Roman" w:hAnsi="Times New Roman"/>
          <w:sz w:val="24"/>
          <w:szCs w:val="24"/>
        </w:rPr>
        <w:t xml:space="preserve"> Projektu jest zobowiązany do: </w:t>
      </w:r>
      <w:r/>
    </w:p>
    <w:p>
      <w:pPr>
        <w:pStyle w:val="435"/>
        <w:numPr>
          <w:ilvl w:val="1"/>
          <w:numId w:val="12"/>
        </w:numPr>
        <w:ind w:left="1134" w:hanging="567"/>
        <w:jc w:val="both"/>
        <w:tabs>
          <w:tab w:val="left" w:pos="142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podania danych niezbędnych Zespołowi zarządzającemu do wypełniania obowiązków w zakresie monitoringu i sprawozdawczości w ramach Programu Operacyjnego Wiedza Edukacja Rozwój, </w:t>
      </w:r>
      <w:r/>
    </w:p>
    <w:p>
      <w:pPr>
        <w:pStyle w:val="435"/>
        <w:numPr>
          <w:ilvl w:val="1"/>
          <w:numId w:val="12"/>
        </w:numPr>
        <w:ind w:left="1134" w:hanging="567"/>
        <w:jc w:val="both"/>
        <w:tabs>
          <w:tab w:val="left" w:pos="142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regularnego, punktualnego i aktywnego uczestnictwa w prowadzonych w ramach Projektu zajęciach szkoleniowych w ustalonym przez Zespół zarządzający terminie i miejscu, </w:t>
      </w:r>
      <w:r/>
    </w:p>
    <w:p>
      <w:pPr>
        <w:pStyle w:val="435"/>
        <w:numPr>
          <w:ilvl w:val="1"/>
          <w:numId w:val="12"/>
        </w:numPr>
        <w:ind w:left="1134" w:hanging="567"/>
        <w:jc w:val="both"/>
        <w:tabs>
          <w:tab w:val="left" w:pos="142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potwierdzania każdorazowo obecności na zajęciach poprzez złożenie własnoręcznego podpisu na liście obecności, </w:t>
      </w:r>
      <w:r/>
    </w:p>
    <w:p>
      <w:pPr>
        <w:pStyle w:val="435"/>
        <w:numPr>
          <w:ilvl w:val="1"/>
          <w:numId w:val="12"/>
        </w:numPr>
        <w:ind w:left="1134" w:hanging="567"/>
        <w:jc w:val="both"/>
        <w:tabs>
          <w:tab w:val="left" w:pos="142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uczestnictwa w co najmniej 80% zajęć przewidzianych programem</w:t>
      </w:r>
      <w:r>
        <w:rPr>
          <w:rFonts w:ascii="Times New Roman" w:hAnsi="Times New Roman"/>
          <w:sz w:val="24"/>
          <w:szCs w:val="24"/>
        </w:rPr>
        <w:t xml:space="preserve"> – dotyczy Uczestników/Uczestniczek, którzy zgłosili chęć podniesienia </w:t>
      </w:r>
      <w:r>
        <w:rPr>
          <w:rFonts w:ascii="Times New Roman" w:hAnsi="Times New Roman"/>
          <w:sz w:val="24"/>
          <w:szCs w:val="18"/>
        </w:rPr>
        <w:t xml:space="preserve">swoich kompetencji w zakresie umiejętności dydaktycznych</w:t>
      </w:r>
      <w:r>
        <w:rPr>
          <w:rFonts w:ascii="Times New Roman" w:hAnsi="Times New Roman"/>
          <w:sz w:val="24"/>
          <w:szCs w:val="18"/>
        </w:rPr>
        <w:t xml:space="preserve">, umiejętności informatycznych oraz umiejętności prezentacyjnych.</w:t>
      </w:r>
      <w:r>
        <w:rPr>
          <w:rFonts w:ascii="Times New Roman" w:hAnsi="Times New Roman"/>
          <w:sz w:val="24"/>
          <w:szCs w:val="24"/>
        </w:rPr>
        <w:t xml:space="preserve"> Uczestnik</w:t>
      </w:r>
      <w:r>
        <w:rPr>
          <w:rFonts w:ascii="Times New Roman" w:hAnsi="Times New Roman"/>
          <w:sz w:val="24"/>
          <w:szCs w:val="24"/>
        </w:rPr>
        <w:t xml:space="preserve">/Uczestniczka</w:t>
      </w:r>
      <w:r>
        <w:rPr>
          <w:rFonts w:ascii="Times New Roman" w:hAnsi="Times New Roman"/>
          <w:sz w:val="24"/>
          <w:szCs w:val="24"/>
        </w:rPr>
        <w:t xml:space="preserve"> może opuścić maksymalnie 20% zajęć. W przypadku nieobecności ponad dozwoloną minimalną liczbę godzin uczestnik zobowiązany jest do złożenia w Biurze Projektu pisemnego usprawiedliwienia nieobecności lub kopii zwolnienia lekarskiego, </w:t>
      </w:r>
      <w:r/>
    </w:p>
    <w:p>
      <w:pPr>
        <w:pStyle w:val="435"/>
        <w:numPr>
          <w:ilvl w:val="1"/>
          <w:numId w:val="12"/>
        </w:numPr>
        <w:ind w:left="1134" w:hanging="567"/>
        <w:jc w:val="both"/>
        <w:tabs>
          <w:tab w:val="left" w:pos="142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uczestnictwa w co najmniej </w:t>
      </w: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0% zajęć przewidzianych programem – dotyczy Uczestników/Uczestniczek, którzy zgłosili chęć podniesienia </w:t>
      </w:r>
      <w:r>
        <w:rPr>
          <w:rFonts w:ascii="Times New Roman" w:hAnsi="Times New Roman"/>
          <w:sz w:val="24"/>
          <w:szCs w:val="18"/>
        </w:rPr>
        <w:t xml:space="preserve">swoich kompetencji w zakresie </w:t>
      </w:r>
      <w:r>
        <w:rPr>
          <w:rFonts w:ascii="Times New Roman" w:hAnsi="Times New Roman"/>
          <w:sz w:val="24"/>
          <w:szCs w:val="18"/>
        </w:rPr>
        <w:t xml:space="preserve">prowadzenia dydaktyki w języku obcym.</w:t>
      </w:r>
      <w:r>
        <w:rPr>
          <w:rFonts w:ascii="Times New Roman" w:hAnsi="Times New Roman"/>
          <w:sz w:val="24"/>
          <w:szCs w:val="24"/>
        </w:rPr>
        <w:t xml:space="preserve"> Uczestnik</w:t>
      </w:r>
      <w:r>
        <w:rPr>
          <w:rFonts w:ascii="Times New Roman" w:hAnsi="Times New Roman"/>
          <w:sz w:val="24"/>
          <w:szCs w:val="24"/>
        </w:rPr>
        <w:t xml:space="preserve">/Uczestniczka</w:t>
      </w:r>
      <w:r>
        <w:rPr>
          <w:rFonts w:ascii="Times New Roman" w:hAnsi="Times New Roman"/>
          <w:sz w:val="24"/>
          <w:szCs w:val="24"/>
        </w:rPr>
        <w:t xml:space="preserve"> może opuścić maksymalnie 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0% zajęć. W przypadku nieobecności ponad dozwoloną minimalną liczbę godzin uczestnik zobowiązany jest do złożenia w</w:t>
      </w:r>
      <w:r>
        <w:rPr>
          <w:rFonts w:ascii="Times New Roman" w:hAnsi="Times New Roman"/>
          <w:sz w:val="24"/>
          <w:szCs w:val="24"/>
        </w:rPr>
        <w:t xml:space="preserve"> </w:t>
      </w:r>
      <w:r>
        <w:rPr>
          <w:rFonts w:ascii="Times New Roman" w:hAnsi="Times New Roman"/>
          <w:sz w:val="24"/>
          <w:szCs w:val="24"/>
        </w:rPr>
        <w:t xml:space="preserve">Biurze Projektu pisemnego usprawiedliwienia nieobecności lub kopii zwolnienia lekarskiego</w:t>
      </w:r>
      <w:r/>
    </w:p>
    <w:p>
      <w:pPr>
        <w:pStyle w:val="435"/>
        <w:numPr>
          <w:ilvl w:val="1"/>
          <w:numId w:val="16"/>
        </w:numPr>
        <w:ind w:left="1134" w:hanging="567"/>
        <w:jc w:val="both"/>
        <w:tabs>
          <w:tab w:val="left" w:pos="142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wypełniania ankiet ewaluacyjnych, oceniających proces dydaktyczny, aspekt organizacyjny realizowanego szkolenia oraz oceny poziomu wiedzy i posiadanych umiejętności z danego zakresu tematycznego, </w:t>
      </w:r>
      <w:r/>
    </w:p>
    <w:p>
      <w:pPr>
        <w:pStyle w:val="435"/>
        <w:numPr>
          <w:ilvl w:val="1"/>
          <w:numId w:val="16"/>
        </w:numPr>
        <w:ind w:left="1134" w:hanging="567"/>
        <w:jc w:val="both"/>
        <w:tabs>
          <w:tab w:val="left" w:pos="142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wykorzystania zdobytych umiejętności/kompetencji w dalszej pracy dydaktycznej, poprzez realizację zajęć ze studentami w wymiarze </w:t>
      </w:r>
      <w:r>
        <w:rPr>
          <w:rFonts w:ascii="Times New Roman" w:hAnsi="Times New Roman"/>
          <w:sz w:val="24"/>
          <w:szCs w:val="24"/>
        </w:rPr>
        <w:t xml:space="preserve">co najmniej 1 semestru</w:t>
      </w:r>
      <w:r>
        <w:rPr>
          <w:rFonts w:ascii="Times New Roman" w:hAnsi="Times New Roman"/>
          <w:sz w:val="24"/>
          <w:szCs w:val="24"/>
        </w:rPr>
        <w:t xml:space="preserve"> po zakończeniu realizacji P</w:t>
      </w:r>
      <w:r>
        <w:rPr>
          <w:rFonts w:ascii="Times New Roman" w:hAnsi="Times New Roman"/>
          <w:sz w:val="24"/>
          <w:szCs w:val="24"/>
        </w:rPr>
        <w:t xml:space="preserve">rojektu (wykorzystanie nabytych </w:t>
      </w:r>
      <w:r>
        <w:rPr>
          <w:rFonts w:ascii="Times New Roman" w:hAnsi="Times New Roman"/>
          <w:sz w:val="24"/>
          <w:szCs w:val="24"/>
        </w:rPr>
        <w:t xml:space="preserve">umiejętności/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kompetencji powinno odbyć się po zakończeniu udziału w danej formie wsparcia i</w:t>
      </w:r>
      <w:r>
        <w:rPr>
          <w:rFonts w:ascii="Times New Roman" w:hAnsi="Times New Roman"/>
          <w:sz w:val="24"/>
          <w:szCs w:val="24"/>
        </w:rPr>
        <w:t xml:space="preserve"> </w:t>
      </w:r>
      <w:r>
        <w:rPr>
          <w:rFonts w:ascii="Times New Roman" w:hAnsi="Times New Roman"/>
          <w:sz w:val="24"/>
          <w:szCs w:val="24"/>
        </w:rPr>
        <w:t xml:space="preserve">zostać udokumentowane w sy</w:t>
      </w:r>
      <w:r>
        <w:rPr>
          <w:rFonts w:ascii="Times New Roman" w:hAnsi="Times New Roman"/>
          <w:sz w:val="24"/>
          <w:szCs w:val="24"/>
        </w:rPr>
        <w:t xml:space="preserve">labusie do realizowanych zajęć),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435"/>
        <w:numPr>
          <w:ilvl w:val="1"/>
          <w:numId w:val="16"/>
        </w:numPr>
        <w:ind w:left="1134" w:hanging="567"/>
        <w:jc w:val="both"/>
        <w:tabs>
          <w:tab w:val="left" w:pos="142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Uczestnik/Uczestniczka Projektu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 xml:space="preserve">m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6"/>
          <w:sz w:val="24"/>
          <w:szCs w:val="24"/>
        </w:rPr>
        <w:t xml:space="preserve">b</w:t>
      </w:r>
      <w:r>
        <w:rPr>
          <w:rFonts w:ascii="Times New Roman" w:hAnsi="Times New Roman"/>
          <w:spacing w:val="4"/>
          <w:sz w:val="24"/>
          <w:szCs w:val="24"/>
        </w:rPr>
        <w:t xml:space="preserve">ow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ąze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4"/>
          <w:sz w:val="24"/>
          <w:szCs w:val="24"/>
        </w:rPr>
        <w:t xml:space="preserve">ow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9"/>
          <w:sz w:val="24"/>
          <w:szCs w:val="24"/>
        </w:rPr>
        <w:t xml:space="preserve">o</w:t>
      </w:r>
      <w:r>
        <w:rPr>
          <w:rFonts w:ascii="Times New Roman" w:hAnsi="Times New Roman"/>
          <w:spacing w:val="-6"/>
          <w:sz w:val="24"/>
          <w:szCs w:val="24"/>
        </w:rPr>
        <w:t xml:space="preserve">mi</w:t>
      </w:r>
      <w:r>
        <w:rPr>
          <w:rFonts w:ascii="Times New Roman" w:hAnsi="Times New Roman"/>
          <w:sz w:val="24"/>
          <w:szCs w:val="24"/>
        </w:rPr>
        <w:t xml:space="preserve">ć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-1"/>
          <w:sz w:val="24"/>
          <w:szCs w:val="24"/>
        </w:rPr>
        <w:t xml:space="preserve">cz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ę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 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10"/>
          <w:sz w:val="24"/>
          <w:szCs w:val="24"/>
        </w:rPr>
        <w:t xml:space="preserve">l</w:t>
      </w:r>
      <w:r>
        <w:rPr>
          <w:rFonts w:ascii="Times New Roman" w:hAnsi="Times New Roman"/>
          <w:spacing w:val="4"/>
          <w:sz w:val="24"/>
          <w:szCs w:val="24"/>
        </w:rPr>
        <w:t xml:space="preserve">k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h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z w:val="24"/>
          <w:szCs w:val="24"/>
        </w:rPr>
        <w:t xml:space="preserve">m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3"/>
          <w:sz w:val="24"/>
          <w:szCs w:val="24"/>
        </w:rPr>
        <w:t xml:space="preserve">ac</w:t>
      </w:r>
      <w:r>
        <w:rPr>
          <w:rFonts w:ascii="Times New Roman" w:hAnsi="Times New Roman"/>
          <w:sz w:val="24"/>
          <w:szCs w:val="24"/>
        </w:rPr>
        <w:t xml:space="preserve">h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8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h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5"/>
          <w:sz w:val="24"/>
          <w:szCs w:val="24"/>
        </w:rPr>
        <w:t xml:space="preserve">/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pacing w:val="4"/>
          <w:sz w:val="24"/>
          <w:szCs w:val="24"/>
        </w:rPr>
        <w:t xml:space="preserve">u</w:t>
      </w:r>
      <w:r>
        <w:rPr>
          <w:rFonts w:ascii="Times New Roman" w:hAnsi="Times New Roman"/>
          <w:sz w:val="24"/>
          <w:szCs w:val="24"/>
        </w:rPr>
        <w:t xml:space="preserve">b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k</w:t>
      </w:r>
      <w:r>
        <w:rPr>
          <w:rFonts w:ascii="Times New Roman" w:hAnsi="Times New Roman"/>
          <w:sz w:val="24"/>
          <w:szCs w:val="24"/>
        </w:rPr>
        <w:t xml:space="preserve">t</w:t>
      </w:r>
      <w:r>
        <w:rPr>
          <w:rFonts w:ascii="Times New Roman" w:hAnsi="Times New Roman"/>
          <w:spacing w:val="4"/>
          <w:sz w:val="24"/>
          <w:szCs w:val="24"/>
        </w:rPr>
        <w:t xml:space="preserve">ow</w:t>
      </w:r>
      <w:r>
        <w:rPr>
          <w:rFonts w:ascii="Times New Roman" w:hAnsi="Times New Roman"/>
          <w:spacing w:val="-11"/>
          <w:sz w:val="24"/>
          <w:szCs w:val="24"/>
        </w:rPr>
        <w:t xml:space="preserve">y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h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ą</w:t>
      </w:r>
      <w:r>
        <w:rPr>
          <w:rFonts w:ascii="Times New Roman" w:hAnsi="Times New Roman"/>
          <w:sz w:val="24"/>
          <w:szCs w:val="24"/>
        </w:rPr>
        <w:t xml:space="preserve">gu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1"/>
          <w:sz w:val="24"/>
          <w:szCs w:val="24"/>
        </w:rPr>
        <w:t xml:space="preserve">y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h</w:t>
      </w:r>
      <w:r>
        <w:rPr>
          <w:rFonts w:ascii="Times New Roman" w:hAnsi="Times New Roman"/>
          <w:spacing w:val="-1"/>
          <w:sz w:val="24"/>
          <w:szCs w:val="24"/>
        </w:rPr>
        <w:t xml:space="preserve">ż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6"/>
          <w:sz w:val="24"/>
          <w:szCs w:val="24"/>
        </w:rPr>
        <w:t xml:space="preserve">mi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w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2"/>
          <w:sz w:val="24"/>
          <w:szCs w:val="24"/>
        </w:rPr>
        <w:t xml:space="preserve">s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pacing w:val="-6"/>
          <w:sz w:val="24"/>
          <w:szCs w:val="24"/>
        </w:rPr>
        <w:t xml:space="preserve">ł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pacing w:val="-1"/>
          <w:sz w:val="24"/>
          <w:szCs w:val="24"/>
        </w:rPr>
        <w:t xml:space="preserve">ą</w:t>
      </w:r>
      <w:r>
        <w:rPr>
          <w:rFonts w:ascii="Times New Roman" w:hAnsi="Times New Roman"/>
          <w:sz w:val="24"/>
          <w:szCs w:val="24"/>
        </w:rPr>
        <w:t xml:space="preserve">c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4"/>
          <w:sz w:val="24"/>
          <w:szCs w:val="24"/>
        </w:rPr>
        <w:t xml:space="preserve">ow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9"/>
          <w:sz w:val="24"/>
          <w:szCs w:val="24"/>
        </w:rPr>
        <w:t xml:space="preserve">o</w:t>
      </w:r>
      <w:r>
        <w:rPr>
          <w:rFonts w:ascii="Times New Roman" w:hAnsi="Times New Roman"/>
          <w:spacing w:val="-6"/>
          <w:sz w:val="24"/>
          <w:szCs w:val="24"/>
        </w:rPr>
        <w:t xml:space="preserve">mi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nie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-9"/>
          <w:sz w:val="24"/>
          <w:szCs w:val="24"/>
        </w:rPr>
        <w:t xml:space="preserve">s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hyperlink r:id="rId13" w:history="1">
        <w:r>
          <w:rPr>
            <w:rStyle w:val="430"/>
            <w:rFonts w:ascii="Times New Roman" w:hAnsi="Times New Roman"/>
            <w:sz w:val="24"/>
            <w:szCs w:val="24"/>
          </w:rPr>
          <w:t xml:space="preserve">dkppk</w:t>
        </w:r>
        <w:r>
          <w:rPr>
            <w:rStyle w:val="430"/>
            <w:rFonts w:ascii="Times New Roman" w:hAnsi="Times New Roman"/>
            <w:b/>
            <w:bCs/>
            <w:sz w:val="24"/>
            <w:szCs w:val="24"/>
          </w:rPr>
          <w:t xml:space="preserve">@</w:t>
        </w:r>
        <w:r>
          <w:rPr>
            <w:rStyle w:val="430"/>
            <w:rFonts w:ascii="Times New Roman" w:hAnsi="Times New Roman"/>
            <w:bCs/>
            <w:sz w:val="24"/>
            <w:szCs w:val="24"/>
          </w:rPr>
          <w:t xml:space="preserve">tu.koszalin.pl</w:t>
        </w:r>
      </w:hyperlink>
      <w:r/>
      <w:r/>
    </w:p>
    <w:p>
      <w:pPr>
        <w:jc w:val="center"/>
        <w:spacing w:lineRule="auto" w:line="27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jc w:val="center"/>
        <w:spacing w:lineRule="auto" w:line="27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6</w:t>
      </w:r>
      <w:r/>
    </w:p>
    <w:p>
      <w:pPr>
        <w:jc w:val="center"/>
        <w:spacing w:lineRule="auto" w:line="27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Prawa i o</w:t>
      </w:r>
      <w:r>
        <w:rPr>
          <w:rFonts w:ascii="Times New Roman" w:hAnsi="Times New Roman"/>
          <w:b/>
          <w:bCs/>
        </w:rPr>
        <w:t xml:space="preserve">bowiązki </w:t>
      </w:r>
      <w:r>
        <w:rPr>
          <w:rFonts w:ascii="Times New Roman" w:hAnsi="Times New Roman"/>
          <w:b/>
          <w:bCs/>
        </w:rPr>
        <w:t xml:space="preserve">Beneficjenta</w:t>
      </w:r>
      <w:r/>
    </w:p>
    <w:p>
      <w:pPr>
        <w:widowControl/>
        <w:rPr>
          <w:rFonts w:ascii="Times-Roman" w:hAnsi="Times-Roman" w:cs="Times-Roman"/>
        </w:rPr>
      </w:pPr>
      <w:r>
        <w:rPr>
          <w:rFonts w:ascii="Times-Roman" w:hAnsi="Times-Roman" w:cs="Times-Roman"/>
        </w:rPr>
      </w:r>
      <w:r/>
    </w:p>
    <w:p>
      <w:pPr>
        <w:pStyle w:val="435"/>
        <w:numPr>
          <w:ilvl w:val="3"/>
          <w:numId w:val="5"/>
        </w:numPr>
        <w:ind w:left="567" w:hanging="425"/>
        <w:spacing w:after="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Beneficjent zastrzega sobie prawo do: </w:t>
      </w:r>
      <w:r/>
    </w:p>
    <w:p>
      <w:pPr>
        <w:pStyle w:val="435"/>
        <w:numPr>
          <w:ilvl w:val="0"/>
          <w:numId w:val="9"/>
        </w:numPr>
        <w:ind w:left="993"/>
        <w:spacing w:after="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żądania złożenia dodatkowych dokumentów i oświadczeń związanych z udziałem w Projekcie, </w:t>
      </w:r>
      <w:r/>
    </w:p>
    <w:p>
      <w:pPr>
        <w:pStyle w:val="435"/>
        <w:numPr>
          <w:ilvl w:val="0"/>
          <w:numId w:val="9"/>
        </w:numPr>
        <w:ind w:left="993"/>
        <w:spacing w:after="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zmiany terminów form wsparcia z ważnych przyczyn, </w:t>
      </w:r>
      <w:r/>
    </w:p>
    <w:p>
      <w:pPr>
        <w:pStyle w:val="435"/>
        <w:numPr>
          <w:ilvl w:val="0"/>
          <w:numId w:val="9"/>
        </w:numPr>
        <w:ind w:left="993"/>
        <w:spacing w:after="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monitorowania postępu uczestników biorących udział w oferowanych formach wsparcia oraz przeprowadzenia ewaluacji Projektu. </w:t>
      </w:r>
      <w:r/>
    </w:p>
    <w:p>
      <w:pPr>
        <w:pStyle w:val="435"/>
        <w:numPr>
          <w:ilvl w:val="3"/>
          <w:numId w:val="5"/>
        </w:numPr>
        <w:ind w:left="567" w:hanging="425"/>
        <w:spacing w:after="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Beneficjent zobowiązany jest do: </w:t>
      </w:r>
      <w:r/>
    </w:p>
    <w:p>
      <w:pPr>
        <w:pStyle w:val="435"/>
        <w:numPr>
          <w:ilvl w:val="0"/>
          <w:numId w:val="10"/>
        </w:numPr>
        <w:spacing w:after="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zapewnienia kadry merytorycznej posiadającej kwalifikacje w zakresie prowadzonych zajęć, szkoleń lub innych form wsparcia, </w:t>
      </w:r>
      <w:r/>
    </w:p>
    <w:p>
      <w:pPr>
        <w:pStyle w:val="435"/>
        <w:numPr>
          <w:ilvl w:val="0"/>
          <w:numId w:val="10"/>
        </w:numPr>
        <w:spacing w:after="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zabezpieczenia zaplecza technicznego i lokalowego, </w:t>
      </w:r>
      <w:r/>
    </w:p>
    <w:p>
      <w:pPr>
        <w:pStyle w:val="435"/>
        <w:numPr>
          <w:ilvl w:val="0"/>
          <w:numId w:val="10"/>
        </w:numPr>
        <w:spacing w:after="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przestrzegania w procesie rekrutacji zasady równości szans, w tym równości płci, </w:t>
      </w:r>
      <w:r/>
    </w:p>
    <w:p>
      <w:pPr>
        <w:pStyle w:val="435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wydania zaświadczenia lub innych dokumentów potwierdzających udział w zajęciach, szkoleniach, projektach zespołowych lub innych formach wsparcia w ramach Projektu. </w:t>
      </w:r>
      <w:r/>
    </w:p>
    <w:p>
      <w:pPr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7</w:t>
      </w:r>
      <w:r/>
    </w:p>
    <w:p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</w:rPr>
        <w:t xml:space="preserve"> </w:t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Rezygnacja Uczestnika Projektu lub skreślenie z udziału w Projekcie</w:t>
      </w:r>
      <w:r/>
    </w:p>
    <w:p>
      <w:pPr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435"/>
        <w:numPr>
          <w:ilvl w:val="0"/>
          <w:numId w:val="13"/>
        </w:numPr>
        <w:ind w:left="426" w:hanging="426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Rezygnacja z udziału w Projekcie jest możliwa ty</w:t>
      </w:r>
      <w:r>
        <w:rPr>
          <w:rFonts w:ascii="Times New Roman" w:hAnsi="Times New Roman"/>
          <w:sz w:val="24"/>
          <w:szCs w:val="24"/>
        </w:rPr>
        <w:t xml:space="preserve">lko w uzasadnionych sytuacjach 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 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z w:val="24"/>
          <w:szCs w:val="24"/>
        </w:rPr>
        <w:t xml:space="preserve"> </w:t>
      </w:r>
      <w:r>
        <w:rPr>
          <w:rFonts w:ascii="Times New Roman" w:hAnsi="Times New Roman"/>
          <w:sz w:val="24"/>
          <w:szCs w:val="24"/>
        </w:rPr>
        <w:t xml:space="preserve">przypadku gdy nie zrealizowano </w:t>
      </w:r>
      <w:r>
        <w:rPr>
          <w:rFonts w:ascii="Times New Roman" w:hAnsi="Times New Roman"/>
          <w:sz w:val="24"/>
          <w:szCs w:val="24"/>
        </w:rPr>
        <w:t xml:space="preserve">jeszcze 20% zajęć.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435"/>
        <w:numPr>
          <w:ilvl w:val="0"/>
          <w:numId w:val="13"/>
        </w:numPr>
        <w:ind w:left="426" w:hanging="426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Rezygnacja z udziału w Projekcie, o której mowa w ust. 1, może wynikać z przyczyn zdrowotnych lub działania siły wyższej i z zasady nie mogą być one znane przez Uczestnika w momencie rozpoczęcia udziału w Projekcie. </w:t>
      </w:r>
      <w:r/>
    </w:p>
    <w:p>
      <w:pPr>
        <w:pStyle w:val="435"/>
        <w:numPr>
          <w:ilvl w:val="0"/>
          <w:numId w:val="13"/>
        </w:numPr>
        <w:ind w:left="426" w:hanging="426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rezygnacji z udziału w Projekcie, Uczestnik</w:t>
      </w:r>
      <w:r>
        <w:rPr>
          <w:rFonts w:ascii="Times New Roman" w:hAnsi="Times New Roman"/>
          <w:sz w:val="24"/>
          <w:szCs w:val="24"/>
        </w:rPr>
        <w:t xml:space="preserve">/Uczestniczka</w:t>
      </w:r>
      <w:r>
        <w:rPr>
          <w:rFonts w:ascii="Times New Roman" w:hAnsi="Times New Roman"/>
          <w:sz w:val="24"/>
          <w:szCs w:val="24"/>
        </w:rPr>
        <w:t xml:space="preserve"> jest zobowiązany</w:t>
      </w:r>
      <w:r>
        <w:rPr>
          <w:rFonts w:ascii="Times New Roman" w:hAnsi="Times New Roman"/>
          <w:sz w:val="24"/>
          <w:szCs w:val="24"/>
        </w:rPr>
        <w:t xml:space="preserve">/a</w:t>
      </w:r>
      <w:r>
        <w:rPr>
          <w:rFonts w:ascii="Times New Roman" w:hAnsi="Times New Roman"/>
          <w:sz w:val="24"/>
          <w:szCs w:val="24"/>
        </w:rPr>
        <w:t xml:space="preserve"> do złożenia pisemnego oświadczenia dotyczącego przyczyn rezygnacji. Oświadczenie o rezygnacji powinno być dostarczone bezpośrednio lub przesłane listem poleconym do  Biura Projektu.</w:t>
      </w:r>
      <w:r/>
    </w:p>
    <w:p>
      <w:pPr>
        <w:pStyle w:val="435"/>
        <w:numPr>
          <w:ilvl w:val="0"/>
          <w:numId w:val="13"/>
        </w:numPr>
        <w:ind w:left="426" w:hanging="426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Koordynator Projektu ma prawo do wykreślenia </w:t>
      </w:r>
      <w:r>
        <w:rPr>
          <w:rFonts w:ascii="Times New Roman" w:hAnsi="Times New Roman"/>
          <w:sz w:val="24"/>
          <w:szCs w:val="24"/>
        </w:rPr>
        <w:t xml:space="preserve">Uczestnika/Uczestniczki </w:t>
      </w:r>
      <w:r>
        <w:rPr>
          <w:rFonts w:ascii="Times New Roman" w:hAnsi="Times New Roman"/>
          <w:sz w:val="24"/>
          <w:szCs w:val="24"/>
        </w:rPr>
        <w:t xml:space="preserve">Projektu z listy uczestników w przypadku: </w:t>
      </w:r>
      <w:r/>
    </w:p>
    <w:p>
      <w:pPr>
        <w:pStyle w:val="435"/>
        <w:numPr>
          <w:ilvl w:val="0"/>
          <w:numId w:val="14"/>
        </w:numPr>
        <w:ind w:left="851" w:hanging="425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podania </w:t>
      </w:r>
      <w:r>
        <w:rPr>
          <w:rFonts w:ascii="Times New Roman" w:hAnsi="Times New Roman"/>
          <w:sz w:val="24"/>
          <w:szCs w:val="24"/>
        </w:rPr>
        <w:t xml:space="preserve">nieprawdziwych danych w dokumentach rekrutacyjnych,</w:t>
      </w:r>
      <w:r/>
    </w:p>
    <w:p>
      <w:pPr>
        <w:pStyle w:val="435"/>
        <w:numPr>
          <w:ilvl w:val="0"/>
          <w:numId w:val="14"/>
        </w:numPr>
        <w:ind w:left="851" w:hanging="425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opuszczenia więcej niż 20%</w:t>
      </w:r>
      <w:r>
        <w:rPr>
          <w:rFonts w:ascii="Times New Roman" w:hAnsi="Times New Roman"/>
          <w:sz w:val="24"/>
          <w:szCs w:val="24"/>
        </w:rPr>
        <w:t xml:space="preserve"> - wymiaru zajęć (dot.</w:t>
      </w:r>
      <w:r>
        <w:rPr>
          <w:rFonts w:ascii="Times New Roman" w:hAnsi="Times New Roman"/>
          <w:sz w:val="24"/>
          <w:szCs w:val="24"/>
        </w:rPr>
        <w:t xml:space="preserve"> nieo</w:t>
      </w:r>
      <w:r>
        <w:rPr>
          <w:rFonts w:ascii="Times New Roman" w:hAnsi="Times New Roman"/>
          <w:sz w:val="24"/>
          <w:szCs w:val="24"/>
        </w:rPr>
        <w:t xml:space="preserve">becno</w:t>
      </w:r>
      <w:r>
        <w:rPr>
          <w:rFonts w:ascii="Times New Roman" w:hAnsi="Times New Roman"/>
          <w:sz w:val="24"/>
          <w:szCs w:val="24"/>
        </w:rPr>
        <w:t xml:space="preserve">ści nieusprawiedliwionych)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dotyczy Uczestników/Uczestniczek, którzy zgłosili chęć podniesienia </w:t>
      </w:r>
      <w:r>
        <w:rPr>
          <w:rFonts w:ascii="Times New Roman" w:hAnsi="Times New Roman"/>
          <w:sz w:val="24"/>
          <w:szCs w:val="18"/>
        </w:rPr>
        <w:t xml:space="preserve">swoich kompetencji w zakresie umiejętności dydaktycznych, umiejętności informatycznych oraz umiejętności prezentacyjnych,</w:t>
      </w:r>
      <w:r/>
    </w:p>
    <w:p>
      <w:pPr>
        <w:pStyle w:val="435"/>
        <w:numPr>
          <w:ilvl w:val="0"/>
          <w:numId w:val="14"/>
        </w:numPr>
        <w:ind w:left="851" w:hanging="425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opuszczenia więcej niż 30%</w:t>
      </w:r>
      <w:r>
        <w:rPr>
          <w:rFonts w:ascii="Times New Roman" w:hAnsi="Times New Roman"/>
          <w:sz w:val="24"/>
          <w:szCs w:val="24"/>
        </w:rPr>
        <w:t xml:space="preserve"> - wymiaru zajęć (dot.</w:t>
      </w:r>
      <w:r>
        <w:rPr>
          <w:rFonts w:ascii="Times New Roman" w:hAnsi="Times New Roman"/>
          <w:sz w:val="24"/>
          <w:szCs w:val="24"/>
        </w:rPr>
        <w:t xml:space="preserve"> nieo</w:t>
      </w:r>
      <w:r>
        <w:rPr>
          <w:rFonts w:ascii="Times New Roman" w:hAnsi="Times New Roman"/>
          <w:sz w:val="24"/>
          <w:szCs w:val="24"/>
        </w:rPr>
        <w:t xml:space="preserve">bec</w:t>
      </w:r>
      <w:r>
        <w:rPr>
          <w:rFonts w:ascii="Times New Roman" w:hAnsi="Times New Roman"/>
          <w:sz w:val="24"/>
          <w:szCs w:val="24"/>
        </w:rPr>
        <w:t xml:space="preserve">ności nieusprawiedliwionych)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dotyczy Uczestników/Uczestniczek, którzy zgłosili chęć podniesienia </w:t>
      </w:r>
      <w:r>
        <w:rPr>
          <w:rFonts w:ascii="Times New Roman" w:hAnsi="Times New Roman"/>
          <w:sz w:val="24"/>
          <w:szCs w:val="18"/>
        </w:rPr>
        <w:t xml:space="preserve">swoich kompetencji w zakresie </w:t>
      </w:r>
      <w:r>
        <w:rPr>
          <w:rFonts w:ascii="Times New Roman" w:hAnsi="Times New Roman"/>
          <w:sz w:val="24"/>
          <w:szCs w:val="18"/>
        </w:rPr>
        <w:t xml:space="preserve">prowadzenia dydaktyki w języku obcym,</w:t>
      </w:r>
      <w:r/>
    </w:p>
    <w:p>
      <w:pPr>
        <w:pStyle w:val="435"/>
        <w:numPr>
          <w:ilvl w:val="0"/>
          <w:numId w:val="14"/>
        </w:numPr>
        <w:ind w:left="851" w:hanging="425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naruszenia postanowień niniejszego Regulaminu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435"/>
        <w:numPr>
          <w:ilvl w:val="0"/>
          <w:numId w:val="15"/>
        </w:numPr>
        <w:ind w:left="426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naruszenia postanowień wymienionych w § 7 ust. 4 oraz utraty zatrudnienia na podstawie umowy o pracę z winy Uczestnika/Uczestniczki Projektu, Uczelnia może dochodzić od UP pełnego zwrotu poniesionych kosztów, związanych z udziałem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z w:val="24"/>
          <w:szCs w:val="24"/>
        </w:rPr>
        <w:t xml:space="preserve"> </w:t>
      </w:r>
      <w:r>
        <w:rPr>
          <w:rFonts w:ascii="Times New Roman" w:hAnsi="Times New Roman"/>
          <w:sz w:val="24"/>
          <w:szCs w:val="24"/>
        </w:rPr>
        <w:t xml:space="preserve">zajęciach. </w:t>
      </w:r>
      <w:r/>
    </w:p>
    <w:p>
      <w:pPr>
        <w:ind w:left="426"/>
        <w:spacing w:lineRule="auto" w:line="276"/>
        <w:widowControl/>
        <w:tabs>
          <w:tab w:val="left" w:pos="1204" w:leader="none"/>
          <w:tab w:val="center" w:pos="4756" w:leader="none"/>
        </w:tabs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§</w:t>
      </w:r>
      <w:r>
        <w:rPr>
          <w:rFonts w:ascii="Times New Roman" w:hAnsi="Times New Roman" w:cs="Times New Roman"/>
          <w:b/>
          <w:bCs/>
          <w:color w:val="000000"/>
        </w:rPr>
        <w:t xml:space="preserve"> 8</w:t>
      </w:r>
      <w:r/>
    </w:p>
    <w:p>
      <w:pPr>
        <w:ind w:left="426"/>
        <w:jc w:val="center"/>
        <w:spacing w:lineRule="auto" w:line="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Postanowienia końcowe</w:t>
      </w:r>
      <w:r>
        <w:rPr>
          <w:rFonts w:ascii="Times New Roman" w:hAnsi="Times New Roman" w:cs="Times New Roman"/>
        </w:rPr>
        <w:t xml:space="preserve"> </w:t>
      </w:r>
      <w:r/>
    </w:p>
    <w:p>
      <w:pPr>
        <w:ind w:left="426"/>
        <w:jc w:val="center"/>
        <w:spacing w:lineRule="auto" w:line="276"/>
        <w:rPr>
          <w:rFonts w:ascii="Times New Roman" w:hAnsi="Times New Roman" w:cs="Times New Roman"/>
          <w:color w:val="4A5159"/>
        </w:rPr>
      </w:pPr>
      <w:r>
        <w:rPr>
          <w:rFonts w:ascii="Times New Roman" w:hAnsi="Times New Roman" w:cs="Times New Roman"/>
          <w:color w:val="4A5159"/>
        </w:rPr>
      </w:r>
      <w:r/>
    </w:p>
    <w:p>
      <w:pPr>
        <w:pStyle w:val="435"/>
        <w:numPr>
          <w:ilvl w:val="0"/>
          <w:numId w:val="3"/>
        </w:numPr>
        <w:ind w:left="426" w:hanging="341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Sprawy </w:t>
      </w:r>
      <w:r>
        <w:rPr>
          <w:rFonts w:ascii="Times New Roman" w:hAnsi="Times New Roman"/>
          <w:sz w:val="24"/>
          <w:szCs w:val="24"/>
        </w:rPr>
        <w:t xml:space="preserve">nieobjęte niniejszym R</w:t>
      </w:r>
      <w:r>
        <w:rPr>
          <w:rFonts w:ascii="Times New Roman" w:hAnsi="Times New Roman"/>
          <w:sz w:val="24"/>
          <w:szCs w:val="24"/>
        </w:rPr>
        <w:t xml:space="preserve">egulaminem rozstrzygane są przez </w:t>
      </w:r>
      <w:r>
        <w:rPr>
          <w:rFonts w:ascii="Times New Roman" w:hAnsi="Times New Roman"/>
          <w:sz w:val="24"/>
          <w:szCs w:val="24"/>
        </w:rPr>
        <w:t xml:space="preserve">Kanclerza/Rektora Uczelni</w:t>
      </w:r>
      <w:r>
        <w:rPr>
          <w:rFonts w:ascii="Times New Roman" w:hAnsi="Times New Roman"/>
          <w:sz w:val="24"/>
          <w:szCs w:val="24"/>
        </w:rPr>
        <w:t xml:space="preserve">. </w:t>
      </w:r>
      <w:r/>
    </w:p>
    <w:p>
      <w:pPr>
        <w:pStyle w:val="435"/>
        <w:numPr>
          <w:ilvl w:val="0"/>
          <w:numId w:val="3"/>
        </w:numPr>
        <w:ind w:left="426" w:hanging="341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awa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g</w:t>
      </w:r>
      <w:r>
        <w:rPr>
          <w:rFonts w:ascii="Times New Roman" w:hAnsi="Times New Roman"/>
          <w:spacing w:val="4"/>
          <w:sz w:val="24"/>
          <w:szCs w:val="24"/>
        </w:rPr>
        <w:t xml:space="preserve">u</w:t>
      </w:r>
      <w:r>
        <w:rPr>
          <w:rFonts w:ascii="Times New Roman" w:hAnsi="Times New Roman"/>
          <w:spacing w:val="-10"/>
          <w:sz w:val="24"/>
          <w:szCs w:val="24"/>
        </w:rPr>
        <w:t xml:space="preserve">l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4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z w:val="24"/>
          <w:szCs w:val="24"/>
        </w:rPr>
        <w:t xml:space="preserve">ym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gu</w:t>
      </w:r>
      <w:r>
        <w:rPr>
          <w:rFonts w:ascii="Times New Roman" w:hAnsi="Times New Roman"/>
          <w:spacing w:val="-10"/>
          <w:sz w:val="24"/>
          <w:szCs w:val="24"/>
        </w:rPr>
        <w:t xml:space="preserve">l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m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8"/>
          <w:sz w:val="24"/>
          <w:szCs w:val="24"/>
        </w:rPr>
        <w:t xml:space="preserve">s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 xml:space="preserve">m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ją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6"/>
          <w:sz w:val="24"/>
          <w:szCs w:val="24"/>
        </w:rPr>
        <w:t xml:space="preserve">p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4"/>
          <w:sz w:val="24"/>
          <w:szCs w:val="24"/>
        </w:rPr>
        <w:t xml:space="preserve">d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ku</w:t>
      </w:r>
      <w:r>
        <w:rPr>
          <w:rFonts w:ascii="Times New Roman" w:hAnsi="Times New Roman"/>
          <w:spacing w:val="-10"/>
          <w:sz w:val="24"/>
          <w:szCs w:val="24"/>
        </w:rPr>
        <w:t xml:space="preserve">m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10"/>
          <w:sz w:val="24"/>
          <w:szCs w:val="24"/>
        </w:rPr>
        <w:t xml:space="preserve">t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g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-10"/>
          <w:sz w:val="24"/>
          <w:szCs w:val="24"/>
        </w:rPr>
        <w:t xml:space="preserve">m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we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-1"/>
          <w:sz w:val="24"/>
          <w:szCs w:val="24"/>
        </w:rPr>
        <w:t xml:space="preserve">ż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ze</w:t>
      </w:r>
      <w:r>
        <w:rPr>
          <w:rFonts w:ascii="Times New Roman" w:hAnsi="Times New Roman"/>
          <w:spacing w:val="4"/>
          <w:sz w:val="24"/>
          <w:szCs w:val="24"/>
        </w:rPr>
        <w:t xml:space="preserve">p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2"/>
          <w:sz w:val="24"/>
          <w:szCs w:val="24"/>
        </w:rPr>
        <w:t xml:space="preserve">s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w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4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pacing w:val="-1"/>
          <w:sz w:val="24"/>
          <w:szCs w:val="24"/>
        </w:rPr>
        <w:t xml:space="preserve">ąc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pacing w:val="4"/>
          <w:sz w:val="24"/>
          <w:szCs w:val="24"/>
        </w:rPr>
        <w:t xml:space="preserve">w</w:t>
      </w:r>
      <w:r>
        <w:rPr>
          <w:rFonts w:ascii="Times New Roman" w:hAnsi="Times New Roman"/>
          <w:spacing w:val="-10"/>
          <w:sz w:val="24"/>
          <w:szCs w:val="24"/>
        </w:rPr>
        <w:t xml:space="preserve">ł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2"/>
          <w:sz w:val="24"/>
          <w:szCs w:val="24"/>
        </w:rPr>
        <w:t xml:space="preserve">ś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4"/>
          <w:sz w:val="24"/>
          <w:szCs w:val="24"/>
        </w:rPr>
        <w:t xml:space="preserve">w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kt</w:t>
      </w:r>
      <w:r>
        <w:rPr>
          <w:rFonts w:ascii="Times New Roman" w:hAnsi="Times New Roman"/>
          <w:spacing w:val="4"/>
          <w:sz w:val="24"/>
          <w:szCs w:val="24"/>
        </w:rPr>
        <w:t xml:space="preserve">ó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aw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4"/>
          <w:sz w:val="24"/>
          <w:szCs w:val="24"/>
        </w:rPr>
        <w:t xml:space="preserve">ó</w:t>
      </w:r>
      <w:r>
        <w:rPr>
          <w:rFonts w:ascii="Times New Roman" w:hAnsi="Times New Roman"/>
          <w:spacing w:val="-6"/>
          <w:sz w:val="24"/>
          <w:szCs w:val="24"/>
        </w:rPr>
        <w:t xml:space="preserve">ln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t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we</w:t>
      </w:r>
      <w:r>
        <w:rPr>
          <w:rFonts w:ascii="Times New Roman" w:hAnsi="Times New Roman"/>
          <w:spacing w:val="-6"/>
          <w:sz w:val="24"/>
          <w:szCs w:val="24"/>
        </w:rPr>
        <w:t xml:space="preserve">g</w:t>
      </w:r>
      <w:r>
        <w:rPr>
          <w:rFonts w:ascii="Times New Roman" w:hAnsi="Times New Roman"/>
          <w:sz w:val="24"/>
          <w:szCs w:val="24"/>
        </w:rPr>
        <w:t xml:space="preserve">o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4"/>
          <w:sz w:val="24"/>
          <w:szCs w:val="24"/>
        </w:rPr>
        <w:t xml:space="preserve">k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g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-1"/>
          <w:sz w:val="24"/>
          <w:szCs w:val="24"/>
        </w:rPr>
        <w:t xml:space="preserve">zcze</w:t>
      </w:r>
      <w:r>
        <w:rPr>
          <w:rFonts w:ascii="Times New Roman" w:hAnsi="Times New Roman"/>
          <w:sz w:val="24"/>
          <w:szCs w:val="24"/>
        </w:rPr>
        <w:t xml:space="preserve">g</w:t>
      </w:r>
      <w:r>
        <w:rPr>
          <w:rFonts w:ascii="Times New Roman" w:hAnsi="Times New Roman"/>
          <w:spacing w:val="4"/>
          <w:sz w:val="24"/>
          <w:szCs w:val="24"/>
        </w:rPr>
        <w:t xml:space="preserve">ó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2"/>
          <w:sz w:val="24"/>
          <w:szCs w:val="24"/>
        </w:rPr>
        <w:t xml:space="preserve">ś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 xml:space="preserve">K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11"/>
          <w:sz w:val="24"/>
          <w:szCs w:val="24"/>
        </w:rPr>
        <w:t xml:space="preserve">y</w:t>
      </w:r>
      <w:r>
        <w:rPr>
          <w:rFonts w:ascii="Times New Roman" w:hAnsi="Times New Roman"/>
          <w:spacing w:val="4"/>
          <w:sz w:val="24"/>
          <w:szCs w:val="24"/>
        </w:rPr>
        <w:t xml:space="preserve">w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 </w:t>
      </w:r>
      <w:r>
        <w:rPr>
          <w:rStyle w:val="451"/>
          <w:rFonts w:ascii="Times New Roman" w:hAnsi="Times New Roman"/>
          <w:i w:val="false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</w:t>
      </w:r>
      <w:r>
        <w:rPr>
          <w:rStyle w:val="451"/>
          <w:rFonts w:ascii="Times New Roman" w:hAnsi="Times New Roman"/>
          <w:sz w:val="24"/>
          <w:szCs w:val="24"/>
        </w:rPr>
        <w:t xml:space="preserve">WE</w:t>
      </w:r>
      <w:r>
        <w:rPr>
          <w:rFonts w:ascii="Times New Roman" w:hAnsi="Times New Roman"/>
          <w:sz w:val="24"/>
          <w:szCs w:val="24"/>
        </w:rPr>
        <w:t xml:space="preserve"> (RODO).</w:t>
      </w:r>
      <w:r/>
    </w:p>
    <w:p>
      <w:pPr>
        <w:pStyle w:val="435"/>
        <w:numPr>
          <w:ilvl w:val="0"/>
          <w:numId w:val="3"/>
        </w:numPr>
        <w:ind w:left="426" w:hanging="341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Koordynator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0"/>
          <w:sz w:val="24"/>
          <w:szCs w:val="24"/>
        </w:rPr>
        <w:t xml:space="preserve">j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za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z w:val="24"/>
          <w:szCs w:val="24"/>
        </w:rPr>
        <w:t xml:space="preserve">t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ze</w:t>
      </w:r>
      <w:r>
        <w:rPr>
          <w:rFonts w:ascii="Times New Roman" w:hAnsi="Times New Roman"/>
          <w:sz w:val="24"/>
          <w:szCs w:val="24"/>
        </w:rPr>
        <w:t xml:space="preserve">ga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b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aw</w:t>
      </w:r>
      <w:r>
        <w:rPr>
          <w:rFonts w:ascii="Times New Roman" w:hAnsi="Times New Roman"/>
          <w:sz w:val="24"/>
          <w:szCs w:val="24"/>
        </w:rPr>
        <w:t xml:space="preserve">o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d</w:t>
      </w:r>
      <w:r>
        <w:rPr>
          <w:rFonts w:ascii="Times New Roman" w:hAnsi="Times New Roman"/>
          <w:sz w:val="24"/>
          <w:szCs w:val="24"/>
        </w:rPr>
        <w:t xml:space="preserve">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pacing w:val="-6"/>
          <w:sz w:val="24"/>
          <w:szCs w:val="24"/>
        </w:rPr>
        <w:t xml:space="preserve">mi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4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go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gu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mi</w:t>
      </w:r>
      <w:r>
        <w:rPr>
          <w:rFonts w:ascii="Times New Roman" w:hAnsi="Times New Roman"/>
          <w:sz w:val="24"/>
          <w:szCs w:val="24"/>
        </w:rPr>
        <w:t xml:space="preserve">nu,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w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pacing w:val="-1"/>
          <w:sz w:val="24"/>
          <w:szCs w:val="24"/>
        </w:rPr>
        <w:t xml:space="preserve">ą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h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1"/>
          <w:sz w:val="24"/>
          <w:szCs w:val="24"/>
        </w:rPr>
        <w:t xml:space="preserve">cze</w:t>
      </w:r>
      <w:r>
        <w:rPr>
          <w:rFonts w:ascii="Times New Roman" w:hAnsi="Times New Roman"/>
          <w:sz w:val="24"/>
          <w:szCs w:val="24"/>
        </w:rPr>
        <w:t xml:space="preserve">g</w:t>
      </w:r>
      <w:r>
        <w:rPr>
          <w:rFonts w:ascii="Times New Roman" w:hAnsi="Times New Roman"/>
          <w:spacing w:val="9"/>
          <w:sz w:val="24"/>
          <w:szCs w:val="24"/>
        </w:rPr>
        <w:t xml:space="preserve">ó</w:t>
      </w:r>
      <w:r>
        <w:rPr>
          <w:rFonts w:ascii="Times New Roman" w:hAnsi="Times New Roman"/>
          <w:spacing w:val="-6"/>
          <w:sz w:val="24"/>
          <w:szCs w:val="24"/>
        </w:rPr>
        <w:t xml:space="preserve">ln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2"/>
          <w:sz w:val="24"/>
          <w:szCs w:val="24"/>
        </w:rPr>
        <w:t xml:space="preserve">ś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z w:val="24"/>
          <w:szCs w:val="24"/>
        </w:rPr>
        <w:t xml:space="preserve">m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aw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h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li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ji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9"/>
          <w:sz w:val="24"/>
          <w:szCs w:val="24"/>
        </w:rPr>
        <w:t xml:space="preserve">o</w:t>
      </w:r>
      <w:r>
        <w:rPr>
          <w:rFonts w:ascii="Times New Roman" w:hAnsi="Times New Roman"/>
          <w:spacing w:val="-10"/>
          <w:sz w:val="24"/>
          <w:szCs w:val="24"/>
        </w:rPr>
        <w:t xml:space="preserve">j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z w:val="24"/>
          <w:szCs w:val="24"/>
        </w:rPr>
        <w:t xml:space="preserve">u</w:t>
      </w:r>
      <w:r>
        <w:t xml:space="preserve">.</w:t>
      </w:r>
      <w:r/>
    </w:p>
    <w:p>
      <w:pPr>
        <w:pStyle w:val="435"/>
        <w:numPr>
          <w:ilvl w:val="0"/>
          <w:numId w:val="3"/>
        </w:numPr>
        <w:ind w:left="426" w:hanging="341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Regulamin obowiązuje pr</w:t>
      </w:r>
      <w:r>
        <w:rPr>
          <w:rFonts w:ascii="Times New Roman" w:hAnsi="Times New Roman"/>
          <w:sz w:val="24"/>
          <w:szCs w:val="24"/>
        </w:rPr>
        <w:t xml:space="preserve">zez okres trwania Projektu. </w:t>
      </w:r>
      <w:r/>
    </w:p>
    <w:p>
      <w:pPr>
        <w:pStyle w:val="435"/>
        <w:numPr>
          <w:ilvl w:val="0"/>
          <w:numId w:val="3"/>
        </w:numPr>
        <w:ind w:left="426" w:hanging="341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pacing w:val="4"/>
          <w:sz w:val="24"/>
          <w:szCs w:val="24"/>
        </w:rPr>
        <w:t xml:space="preserve">k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6"/>
          <w:sz w:val="24"/>
          <w:szCs w:val="24"/>
        </w:rPr>
        <w:t xml:space="preserve">mi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ny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-2"/>
          <w:sz w:val="24"/>
          <w:szCs w:val="24"/>
        </w:rPr>
        <w:t xml:space="preserve">ś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4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pacing w:val="2"/>
          <w:sz w:val="24"/>
          <w:szCs w:val="24"/>
        </w:rPr>
        <w:t xml:space="preserve">s</w:t>
      </w:r>
      <w:r>
        <w:rPr>
          <w:rFonts w:ascii="Times New Roman" w:hAnsi="Times New Roman"/>
          <w:spacing w:val="-1"/>
          <w:sz w:val="24"/>
          <w:szCs w:val="24"/>
        </w:rPr>
        <w:t xml:space="preserve">ze</w:t>
      </w:r>
      <w:r>
        <w:rPr>
          <w:rFonts w:ascii="Times New Roman" w:hAnsi="Times New Roman"/>
          <w:sz w:val="24"/>
          <w:szCs w:val="24"/>
        </w:rPr>
        <w:t xml:space="preserve">go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gu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m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pacing w:val="-6"/>
          <w:sz w:val="24"/>
          <w:szCs w:val="24"/>
        </w:rPr>
        <w:t xml:space="preserve">ym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4"/>
          <w:sz w:val="24"/>
          <w:szCs w:val="24"/>
        </w:rPr>
        <w:t xml:space="preserve">g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z w:val="24"/>
          <w:szCs w:val="24"/>
        </w:rPr>
        <w:t xml:space="preserve">ą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d</w:t>
      </w:r>
      <w:r>
        <w:rPr>
          <w:rFonts w:ascii="Times New Roman" w:hAnsi="Times New Roman"/>
          <w:spacing w:val="-10"/>
          <w:sz w:val="24"/>
          <w:szCs w:val="24"/>
        </w:rPr>
        <w:t xml:space="preserve">l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j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3"/>
          <w:sz w:val="24"/>
          <w:szCs w:val="24"/>
        </w:rPr>
        <w:t xml:space="preserve">aż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2"/>
          <w:sz w:val="24"/>
          <w:szCs w:val="24"/>
        </w:rPr>
        <w:t xml:space="preserve">ś</w:t>
      </w:r>
      <w:r>
        <w:rPr>
          <w:rFonts w:ascii="Times New Roman" w:hAnsi="Times New Roman"/>
          <w:spacing w:val="8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za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6"/>
          <w:sz w:val="24"/>
          <w:szCs w:val="24"/>
        </w:rPr>
        <w:t xml:space="preserve">h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 xml:space="preserve">f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6"/>
          <w:sz w:val="24"/>
          <w:szCs w:val="24"/>
        </w:rPr>
        <w:t xml:space="preserve">r</w:t>
      </w:r>
      <w:r>
        <w:rPr>
          <w:rFonts w:ascii="Times New Roman" w:hAnsi="Times New Roman"/>
          <w:spacing w:val="-6"/>
          <w:sz w:val="24"/>
          <w:szCs w:val="24"/>
        </w:rPr>
        <w:t xml:space="preserve">m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p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2"/>
          <w:sz w:val="24"/>
          <w:szCs w:val="24"/>
        </w:rPr>
        <w:t xml:space="preserve">s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m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10"/>
          <w:sz w:val="24"/>
          <w:szCs w:val="24"/>
        </w:rPr>
        <w:t xml:space="preserve">j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435"/>
        <w:numPr>
          <w:ilvl w:val="0"/>
          <w:numId w:val="3"/>
        </w:numPr>
        <w:ind w:left="426" w:hanging="341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Zapisy Regulaminu spełniają zasady równości dostępu i równości szans osób ubiegających się o wsparcie w określonych regulaminem formach. </w:t>
      </w:r>
      <w:r/>
    </w:p>
    <w:p>
      <w:pPr>
        <w:pStyle w:val="435"/>
        <w:numPr>
          <w:ilvl w:val="0"/>
          <w:numId w:val="3"/>
        </w:numPr>
        <w:ind w:left="426" w:hanging="341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Aktualna treść regulaminu dostępna jest w Biurze Projektu oraz na </w:t>
      </w:r>
      <w:r>
        <w:rPr>
          <w:rFonts w:ascii="Times New Roman" w:hAnsi="Times New Roman"/>
          <w:sz w:val="24"/>
          <w:szCs w:val="24"/>
        </w:rPr>
        <w:t xml:space="preserve">stronie internetowej</w:t>
      </w:r>
      <w:r>
        <w:rPr>
          <w:rFonts w:ascii="Times New Roman" w:hAnsi="Times New Roman"/>
          <w:sz w:val="24"/>
          <w:szCs w:val="24"/>
        </w:rPr>
        <w:t xml:space="preserve"> Projektu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>
          <w:rPr>
            <w:rStyle w:val="430"/>
            <w:rFonts w:ascii="Times New Roman" w:hAnsi="Times New Roman"/>
            <w:sz w:val="24"/>
            <w:szCs w:val="24"/>
          </w:rPr>
          <w:t xml:space="preserve">https://power.tu.koszalin.pl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/>
    </w:p>
    <w:p>
      <w:pPr>
        <w:pStyle w:val="435"/>
        <w:numPr>
          <w:ilvl w:val="0"/>
          <w:numId w:val="3"/>
        </w:numPr>
        <w:ind w:left="426" w:hanging="341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g</w:t>
      </w:r>
      <w:r>
        <w:rPr>
          <w:rFonts w:ascii="Times New Roman" w:hAnsi="Times New Roman"/>
          <w:spacing w:val="4"/>
          <w:sz w:val="24"/>
          <w:szCs w:val="24"/>
        </w:rPr>
        <w:t xml:space="preserve">u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mi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4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6"/>
          <w:sz w:val="24"/>
          <w:szCs w:val="24"/>
        </w:rPr>
        <w:t xml:space="preserve">h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ż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m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września 2018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ku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 xml:space="preserve">m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za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w</w:t>
      </w:r>
      <w:r>
        <w:rPr>
          <w:rFonts w:ascii="Times New Roman" w:hAnsi="Times New Roman"/>
          <w:spacing w:val="-6"/>
          <w:sz w:val="24"/>
          <w:szCs w:val="24"/>
        </w:rPr>
        <w:t xml:space="preserve">ył</w:t>
      </w:r>
      <w:r>
        <w:rPr>
          <w:rFonts w:ascii="Times New Roman" w:hAnsi="Times New Roman"/>
          <w:spacing w:val="-1"/>
          <w:sz w:val="24"/>
          <w:szCs w:val="24"/>
        </w:rPr>
        <w:t xml:space="preserve">ą</w:t>
      </w:r>
      <w:r>
        <w:rPr>
          <w:rFonts w:ascii="Times New Roman" w:hAnsi="Times New Roman"/>
          <w:spacing w:val="3"/>
          <w:sz w:val="24"/>
          <w:szCs w:val="24"/>
        </w:rPr>
        <w:t xml:space="preserve">cz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Modułu </w:t>
      </w:r>
      <w:r>
        <w:rPr>
          <w:rFonts w:ascii="Times New Roman" w:hAnsi="Times New Roman"/>
          <w:color w:val="000000"/>
          <w:sz w:val="24"/>
          <w:szCs w:val="24"/>
        </w:rPr>
        <w:t xml:space="preserve">Zarządzania – Działania </w:t>
      </w:r>
      <w:r>
        <w:rPr>
          <w:rFonts w:ascii="Times New Roman" w:hAnsi="Times New Roman"/>
          <w:color w:val="000000"/>
          <w:sz w:val="24"/>
          <w:szCs w:val="24"/>
        </w:rPr>
        <w:t xml:space="preserve">Podnoszące K</w:t>
      </w:r>
      <w:r>
        <w:rPr>
          <w:rFonts w:ascii="Times New Roman" w:hAnsi="Times New Roman"/>
          <w:color w:val="000000"/>
          <w:sz w:val="24"/>
          <w:szCs w:val="24"/>
        </w:rPr>
        <w:t xml:space="preserve">ompetencje Dydaktyczne Kadr Uczelni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10"/>
          <w:sz w:val="24"/>
          <w:szCs w:val="24"/>
        </w:rPr>
        <w:t xml:space="preserve">m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h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0"/>
          <w:sz w:val="24"/>
          <w:szCs w:val="24"/>
        </w:rPr>
        <w:t xml:space="preserve">j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p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-7"/>
          <w:sz w:val="24"/>
          <w:szCs w:val="24"/>
        </w:rPr>
        <w:t xml:space="preserve">z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z w:val="24"/>
          <w:szCs w:val="24"/>
        </w:rPr>
        <w:t xml:space="preserve">ą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 xml:space="preserve">„</w:t>
      </w:r>
      <w:r>
        <w:rPr>
          <w:rFonts w:ascii="Times New Roman" w:hAnsi="Times New Roman"/>
          <w:sz w:val="24"/>
          <w:szCs w:val="24"/>
        </w:rPr>
        <w:t xml:space="preserve">Program zintegrowanych działań na rzecz zwiększenia  jakości i efektywności kształcenia na Politechnice Koszalińskiej”</w:t>
      </w:r>
      <w:r/>
    </w:p>
    <w:p>
      <w:pPr>
        <w:jc w:val="both"/>
        <w:widowControl/>
        <w:rPr>
          <w:rFonts w:ascii="Times New Roman" w:hAnsi="Times New Roman" w:cs="Times New Roman"/>
          <w:b/>
          <w:sz w:val="22"/>
          <w:szCs w:val="17"/>
        </w:rPr>
      </w:pPr>
      <w:r>
        <w:rPr>
          <w:rFonts w:ascii="Times New Roman" w:hAnsi="Times New Roman" w:cs="Times New Roman"/>
          <w:b/>
          <w:sz w:val="22"/>
          <w:szCs w:val="17"/>
        </w:rPr>
      </w:r>
      <w:r/>
    </w:p>
    <w:p>
      <w:pPr>
        <w:pStyle w:val="447"/>
        <w:spacing w:lineRule="auto" w:line="276" w:after="0"/>
        <w:rPr>
          <w:rFonts w:ascii="Times New Roman" w:hAnsi="Times New Roman" w:cs="Times New Roman"/>
          <w:b/>
          <w:spacing w:val="-3"/>
          <w:u w:val="single"/>
        </w:rPr>
      </w:pPr>
      <w:r>
        <w:rPr>
          <w:rFonts w:ascii="Times New Roman" w:hAnsi="Times New Roman" w:cs="Times New Roman"/>
          <w:b/>
          <w:spacing w:val="-3"/>
          <w:u w:val="single"/>
        </w:rPr>
      </w:r>
      <w:r/>
    </w:p>
    <w:p>
      <w:pPr>
        <w:pStyle w:val="447"/>
        <w:spacing w:lineRule="auto" w:line="276"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pacing w:val="-3"/>
          <w:u w:val="single"/>
        </w:rPr>
        <w:t xml:space="preserve">Z</w:t>
      </w:r>
      <w:r>
        <w:rPr>
          <w:rFonts w:ascii="Times New Roman" w:hAnsi="Times New Roman" w:cs="Times New Roman"/>
          <w:b/>
          <w:spacing w:val="3"/>
          <w:u w:val="single"/>
        </w:rPr>
        <w:t xml:space="preserve">a</w:t>
      </w:r>
      <w:r>
        <w:rPr>
          <w:rFonts w:ascii="Times New Roman" w:hAnsi="Times New Roman" w:cs="Times New Roman"/>
          <w:b/>
          <w:spacing w:val="-6"/>
          <w:u w:val="single"/>
        </w:rPr>
        <w:t xml:space="preserve">ł</w:t>
      </w:r>
      <w:r>
        <w:rPr>
          <w:rFonts w:ascii="Times New Roman" w:hAnsi="Times New Roman" w:cs="Times New Roman"/>
          <w:b/>
          <w:spacing w:val="-1"/>
          <w:u w:val="single"/>
        </w:rPr>
        <w:t xml:space="preserve">ąc</w:t>
      </w:r>
      <w:r>
        <w:rPr>
          <w:rFonts w:ascii="Times New Roman" w:hAnsi="Times New Roman" w:cs="Times New Roman"/>
          <w:b/>
          <w:spacing w:val="3"/>
          <w:u w:val="single"/>
        </w:rPr>
        <w:t xml:space="preserve">z</w:t>
      </w:r>
      <w:r>
        <w:rPr>
          <w:rFonts w:ascii="Times New Roman" w:hAnsi="Times New Roman" w:cs="Times New Roman"/>
          <w:b/>
          <w:u w:val="single"/>
        </w:rPr>
        <w:t xml:space="preserve">n</w:t>
      </w:r>
      <w:r>
        <w:rPr>
          <w:rFonts w:ascii="Times New Roman" w:hAnsi="Times New Roman" w:cs="Times New Roman"/>
          <w:b/>
          <w:spacing w:val="-6"/>
          <w:u w:val="single"/>
        </w:rPr>
        <w:t xml:space="preserve">i</w:t>
      </w:r>
      <w:r>
        <w:rPr>
          <w:rFonts w:ascii="Times New Roman" w:hAnsi="Times New Roman" w:cs="Times New Roman"/>
          <w:b/>
          <w:spacing w:val="4"/>
          <w:u w:val="single"/>
        </w:rPr>
        <w:t xml:space="preserve">k</w:t>
      </w:r>
      <w:r>
        <w:rPr>
          <w:rFonts w:ascii="Times New Roman" w:hAnsi="Times New Roman" w:cs="Times New Roman"/>
          <w:b/>
          <w:u w:val="single"/>
        </w:rPr>
        <w:t xml:space="preserve">i</w:t>
      </w:r>
      <w:r>
        <w:rPr>
          <w:rFonts w:ascii="Times New Roman" w:hAnsi="Times New Roman" w:cs="Times New Roman"/>
          <w:b/>
          <w:spacing w:val="-16"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do</w:t>
      </w:r>
      <w:r>
        <w:rPr>
          <w:rFonts w:ascii="Times New Roman" w:hAnsi="Times New Roman" w:cs="Times New Roman"/>
          <w:b/>
          <w:spacing w:val="-5"/>
          <w:u w:val="single"/>
        </w:rPr>
        <w:t xml:space="preserve"> </w:t>
      </w:r>
      <w:r>
        <w:rPr>
          <w:rFonts w:ascii="Times New Roman" w:hAnsi="Times New Roman" w:cs="Times New Roman"/>
          <w:b/>
          <w:spacing w:val="1"/>
          <w:u w:val="single"/>
        </w:rPr>
        <w:t xml:space="preserve">r</w:t>
      </w:r>
      <w:r>
        <w:rPr>
          <w:rFonts w:ascii="Times New Roman" w:hAnsi="Times New Roman" w:cs="Times New Roman"/>
          <w:b/>
          <w:spacing w:val="-1"/>
          <w:u w:val="single"/>
        </w:rPr>
        <w:t xml:space="preserve">e</w:t>
      </w:r>
      <w:r>
        <w:rPr>
          <w:rFonts w:ascii="Times New Roman" w:hAnsi="Times New Roman" w:cs="Times New Roman"/>
          <w:b/>
          <w:u w:val="single"/>
        </w:rPr>
        <w:t xml:space="preserve">g</w:t>
      </w:r>
      <w:r>
        <w:rPr>
          <w:rFonts w:ascii="Times New Roman" w:hAnsi="Times New Roman" w:cs="Times New Roman"/>
          <w:b/>
          <w:spacing w:val="4"/>
          <w:u w:val="single"/>
        </w:rPr>
        <w:t xml:space="preserve">u</w:t>
      </w:r>
      <w:r>
        <w:rPr>
          <w:rFonts w:ascii="Times New Roman" w:hAnsi="Times New Roman" w:cs="Times New Roman"/>
          <w:b/>
          <w:spacing w:val="-10"/>
          <w:u w:val="single"/>
        </w:rPr>
        <w:t xml:space="preserve">l</w:t>
      </w:r>
      <w:r>
        <w:rPr>
          <w:rFonts w:ascii="Times New Roman" w:hAnsi="Times New Roman" w:cs="Times New Roman"/>
          <w:b/>
          <w:spacing w:val="3"/>
          <w:u w:val="single"/>
        </w:rPr>
        <w:t xml:space="preserve">a</w:t>
      </w:r>
      <w:r>
        <w:rPr>
          <w:rFonts w:ascii="Times New Roman" w:hAnsi="Times New Roman" w:cs="Times New Roman"/>
          <w:b/>
          <w:u w:val="single"/>
        </w:rPr>
        <w:t xml:space="preserve">m</w:t>
      </w:r>
      <w:r>
        <w:rPr>
          <w:rFonts w:ascii="Times New Roman" w:hAnsi="Times New Roman" w:cs="Times New Roman"/>
          <w:b/>
          <w:spacing w:val="-7"/>
          <w:u w:val="single"/>
        </w:rPr>
        <w:t xml:space="preserve">i</w:t>
      </w:r>
      <w:r>
        <w:rPr>
          <w:rFonts w:ascii="Times New Roman" w:hAnsi="Times New Roman" w:cs="Times New Roman"/>
          <w:b/>
          <w:u w:val="single"/>
        </w:rPr>
        <w:t xml:space="preserve">nu:</w:t>
      </w:r>
      <w:r/>
    </w:p>
    <w:p>
      <w:pPr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</w:r>
      <w:r/>
    </w:p>
    <w:p>
      <w:pPr>
        <w:pStyle w:val="447"/>
        <w:ind w:right="14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10"/>
        </w:rPr>
        <w:t xml:space="preserve">ł</w:t>
      </w:r>
      <w:r>
        <w:rPr>
          <w:rFonts w:ascii="Times New Roman" w:hAnsi="Times New Roman" w:cs="Times New Roman"/>
          <w:spacing w:val="3"/>
        </w:rPr>
        <w:t xml:space="preserve">ą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1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 xml:space="preserve">–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5"/>
        </w:rPr>
        <w:t xml:space="preserve">Ankieta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4"/>
        </w:rPr>
        <w:t xml:space="preserve">g</w:t>
      </w:r>
      <w:r>
        <w:rPr>
          <w:rFonts w:ascii="Times New Roman" w:hAnsi="Times New Roman" w:cs="Times New Roman"/>
          <w:spacing w:val="-10"/>
        </w:rPr>
        <w:t xml:space="preserve">ł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4"/>
        </w:rPr>
        <w:t xml:space="preserve">ow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-10"/>
        </w:rPr>
        <w:t xml:space="preserve">l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</w:rPr>
        <w:t xml:space="preserve">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-1"/>
        </w:rPr>
        <w:t xml:space="preserve">cz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p</w:t>
      </w:r>
      <w:r>
        <w:rPr>
          <w:rFonts w:ascii="Times New Roman" w:hAnsi="Times New Roman" w:cs="Times New Roman"/>
          <w:spacing w:val="-3"/>
        </w:rPr>
        <w:t xml:space="preserve">r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0"/>
        </w:rPr>
        <w:t xml:space="preserve">j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/>
    </w:p>
    <w:p>
      <w:pPr>
        <w:pStyle w:val="447"/>
        <w:ind w:right="14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</w:t>
      </w:r>
      <w:r>
        <w:rPr>
          <w:rFonts w:ascii="Times New Roman" w:hAnsi="Times New Roman" w:cs="Times New Roman"/>
        </w:rPr>
        <w:t xml:space="preserve"> Oświadczenie o przetwarzaniu danych osobowych</w:t>
      </w:r>
      <w:r/>
    </w:p>
    <w:p>
      <w:pPr>
        <w:pStyle w:val="447"/>
        <w:ind w:right="14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3 – Formularz danych uczestnika </w:t>
      </w:r>
      <w:r>
        <w:rPr>
          <w:rFonts w:ascii="Times New Roman" w:hAnsi="Times New Roman" w:cs="Times New Roman"/>
        </w:rPr>
        <w:t xml:space="preserve"> </w:t>
      </w:r>
      <w:r/>
    </w:p>
    <w:p>
      <w:pPr>
        <w:pStyle w:val="447"/>
        <w:ind w:right="14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4 – </w:t>
      </w:r>
      <w:r>
        <w:rPr>
          <w:rFonts w:ascii="Times New Roman" w:hAnsi="Times New Roman"/>
        </w:rPr>
        <w:t xml:space="preserve">Oświadczenie o praktycznym wykorzystaniu kompetencji</w:t>
      </w:r>
      <w:r>
        <w:rPr>
          <w:rFonts w:ascii="Times New Roman" w:hAnsi="Times New Roman"/>
        </w:rPr>
        <w:t xml:space="preserve">/umiejętności</w:t>
      </w:r>
      <w:r>
        <w:rPr>
          <w:rFonts w:ascii="Times New Roman" w:hAnsi="Times New Roman"/>
        </w:rPr>
        <w:t xml:space="preserve"> dydaktycznych</w:t>
      </w:r>
      <w:r/>
    </w:p>
    <w:p>
      <w:pPr>
        <w:pStyle w:val="447"/>
        <w:ind w:right="760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headerReference w:type="even" r:id="rId8"/>
      <w:headerReference w:type="first" r:id="rId9"/>
      <w:footnotePr/>
      <w:type w:val="nextPage"/>
      <w:pgSz w:w="11909" w:h="16834" w:orient="portrait"/>
      <w:pgMar w:top="1418" w:right="1402" w:bottom="851" w:left="1421" w:header="2" w:footer="708"/>
      <w:cols w:num="1" w:sep="0" w:space="60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502050405020303"/>
  </w:font>
  <w:font w:name="Times-Roman">
    <w:panose1 w:val="020B0500000000000000"/>
  </w:font>
  <w:font w:name="Tahoma,Bold">
    <w:panose1 w:val="020B0500000000000000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Verdana">
    <w:panose1 w:val="020B06040305040402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6"/>
    </w:pPr>
    <w:r>
      <w:rPr>
        <w:rFonts w:ascii="Verdana" w:hAnsi="Verdana"/>
        <w:sz w:val="16"/>
      </w:rPr>
      <mc:AlternateContent>
        <mc:Choice Requires="wpg">
          <w:drawing>
            <wp:inline xmlns:wp="http://schemas.openxmlformats.org/drawingml/2006/wordprocessingDrawing" distT="0" distB="0" distL="0" distR="0">
              <wp:extent cx="5764530" cy="604520"/>
              <wp:effectExtent l="19050" t="0" r="7620" b="0"/>
              <wp:docPr id="1" name="Obraz 52" descr="loga dop plyty bez uckno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descr="loga dop plyty bez uckno" hidden="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64530" cy="604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3.9pt;height:47.6pt;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6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5769610" cy="1391285"/>
              <wp:effectExtent l="19050" t="0" r="2540" b="0"/>
              <wp:docPr id="2" name="Obraz 0" descr="naglowek_jakosc_ksztalcenia_waski_kolor.jpg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naglowek_jakosc_ksztalcenia_waski_kolor.jpg" hidden="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69610" cy="13912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454.3pt;height:109.5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isLgl w:val="false"/>
      <w:suff w:val="tab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isLgl w:val="false"/>
      <w:suff w:val="tab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7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627" w:hanging="4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27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­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45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61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isLgl w:val="false"/>
      <w:suff w:val="tab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4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6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6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2"/>
  </w:num>
  <w:num w:numId="5">
    <w:abstractNumId w:val="6"/>
  </w:num>
  <w:num w:numId="6">
    <w:abstractNumId w:val="8"/>
  </w:num>
  <w:num w:numId="7">
    <w:abstractNumId w:val="16"/>
  </w:num>
  <w:num w:numId="8">
    <w:abstractNumId w:val="12"/>
  </w:num>
  <w:num w:numId="9">
    <w:abstractNumId w:val="7"/>
  </w:num>
  <w:num w:numId="10">
    <w:abstractNumId w:val="14"/>
  </w:num>
  <w:num w:numId="11">
    <w:abstractNumId w:val="10"/>
  </w:num>
  <w:num w:numId="12">
    <w:abstractNumId w:val="1"/>
  </w:num>
  <w:num w:numId="13">
    <w:abstractNumId w:val="4"/>
  </w:num>
  <w:num w:numId="14">
    <w:abstractNumId w:val="3"/>
  </w:num>
  <w:num w:numId="15">
    <w:abstractNumId w:val="9"/>
  </w:num>
  <w:num w:numId="16">
    <w:abstractNumId w:val="11"/>
  </w:num>
  <w:num w:numId="17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4"/>
        <w:szCs w:val="24"/>
        <w:lang w:val="pl-PL" w:bidi="ar-SA" w:eastAsia="pl-PL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23"/>
    <w:link w:val="42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23"/>
    <w:link w:val="422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20"/>
    <w:next w:val="42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2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20"/>
    <w:next w:val="42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2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20"/>
    <w:next w:val="42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2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20"/>
    <w:next w:val="42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2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20"/>
    <w:next w:val="42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2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20"/>
    <w:next w:val="42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2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20"/>
    <w:next w:val="42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2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20"/>
    <w:next w:val="42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23"/>
    <w:link w:val="32"/>
    <w:uiPriority w:val="10"/>
    <w:rPr>
      <w:sz w:val="48"/>
      <w:szCs w:val="48"/>
    </w:rPr>
  </w:style>
  <w:style w:type="paragraph" w:styleId="34">
    <w:name w:val="Subtitle"/>
    <w:basedOn w:val="420"/>
    <w:next w:val="42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23"/>
    <w:link w:val="34"/>
    <w:uiPriority w:val="11"/>
    <w:rPr>
      <w:sz w:val="24"/>
      <w:szCs w:val="24"/>
    </w:rPr>
  </w:style>
  <w:style w:type="paragraph" w:styleId="36">
    <w:name w:val="Quote"/>
    <w:basedOn w:val="420"/>
    <w:next w:val="42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20"/>
    <w:next w:val="42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423"/>
    <w:link w:val="426"/>
    <w:uiPriority w:val="99"/>
  </w:style>
  <w:style w:type="character" w:styleId="43">
    <w:name w:val="Footer Char"/>
    <w:basedOn w:val="423"/>
    <w:link w:val="428"/>
    <w:uiPriority w:val="99"/>
  </w:style>
  <w:style w:type="table" w:styleId="45">
    <w:name w:val="Table Grid Light"/>
    <w:basedOn w:val="4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4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4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4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4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4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4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4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4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4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4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4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4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4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4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Footnote Text Char"/>
    <w:link w:val="438"/>
    <w:uiPriority w:val="99"/>
    <w:rPr>
      <w:sz w:val="18"/>
    </w:rPr>
  </w:style>
  <w:style w:type="paragraph" w:styleId="174">
    <w:name w:val="toc 1"/>
    <w:basedOn w:val="420"/>
    <w:next w:val="420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420"/>
    <w:next w:val="420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420"/>
    <w:next w:val="420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420"/>
    <w:next w:val="420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420"/>
    <w:next w:val="420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420"/>
    <w:next w:val="420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420"/>
    <w:next w:val="420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420"/>
    <w:next w:val="420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420"/>
    <w:next w:val="420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420" w:default="1">
    <w:name w:val="Normal"/>
    <w:qFormat/>
    <w:rPr>
      <w:rFonts w:ascii="Arial" w:hAnsi="Arial" w:cs="Arial"/>
    </w:rPr>
    <w:pPr>
      <w:widowControl w:val="off"/>
    </w:pPr>
  </w:style>
  <w:style w:type="paragraph" w:styleId="421">
    <w:name w:val="Heading 1"/>
    <w:basedOn w:val="420"/>
    <w:next w:val="420"/>
    <w:qFormat/>
    <w:uiPriority w:val="1"/>
    <w:rPr>
      <w:rFonts w:ascii="Times New Roman" w:hAnsi="Times New Roman"/>
      <w:b/>
    </w:rPr>
    <w:pPr>
      <w:ind w:firstLine="709"/>
      <w:jc w:val="center"/>
      <w:keepNext/>
      <w:spacing w:before="120"/>
      <w:shd w:val="clear" w:color="auto" w:fill="FFFFFF"/>
      <w:tabs>
        <w:tab w:val="left" w:pos="3845" w:leader="dot"/>
        <w:tab w:val="left" w:pos="9053" w:leader="dot"/>
      </w:tabs>
      <w:outlineLvl w:val="0"/>
    </w:pPr>
  </w:style>
  <w:style w:type="paragraph" w:styleId="422">
    <w:name w:val="Heading 2"/>
    <w:basedOn w:val="420"/>
    <w:next w:val="420"/>
    <w:qFormat/>
    <w:rPr>
      <w:rFonts w:ascii="Times New Roman" w:hAnsi="Times New Roman"/>
      <w:b/>
      <w:bCs/>
    </w:rPr>
    <w:pPr>
      <w:ind w:left="360"/>
      <w:keepNext/>
      <w:spacing w:before="120"/>
      <w:shd w:val="clear" w:color="auto" w:fill="FFFFFF"/>
      <w:tabs>
        <w:tab w:val="left" w:pos="284" w:leader="none"/>
        <w:tab w:val="left" w:pos="3845" w:leader="dot"/>
        <w:tab w:val="left" w:pos="9053" w:leader="dot"/>
      </w:tabs>
      <w:outlineLvl w:val="1"/>
    </w:pPr>
  </w:style>
  <w:style w:type="character" w:styleId="423" w:default="1">
    <w:name w:val="Default Paragraph Font"/>
    <w:uiPriority w:val="1"/>
    <w:semiHidden/>
    <w:unhideWhenUsed/>
  </w:style>
  <w:style w:type="table" w:styleId="4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5" w:default="1">
    <w:name w:val="No List"/>
    <w:uiPriority w:val="99"/>
    <w:semiHidden/>
    <w:unhideWhenUsed/>
  </w:style>
  <w:style w:type="paragraph" w:styleId="426">
    <w:name w:val="Header"/>
    <w:basedOn w:val="420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427" w:customStyle="1">
    <w:name w:val="Nagłówek Znak"/>
    <w:uiPriority w:val="99"/>
    <w:rPr>
      <w:rFonts w:ascii="Arial" w:hAnsi="Arial" w:cs="Arial"/>
      <w:sz w:val="20"/>
      <w:szCs w:val="20"/>
    </w:rPr>
  </w:style>
  <w:style w:type="paragraph" w:styleId="428">
    <w:name w:val="Footer"/>
    <w:basedOn w:val="420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429" w:customStyle="1">
    <w:name w:val="Stopka Znak"/>
    <w:uiPriority w:val="99"/>
    <w:rPr>
      <w:rFonts w:ascii="Arial" w:hAnsi="Arial" w:cs="Arial"/>
      <w:sz w:val="20"/>
      <w:szCs w:val="20"/>
    </w:rPr>
  </w:style>
  <w:style w:type="character" w:styleId="430">
    <w:name w:val="Hyperlink"/>
    <w:unhideWhenUsed/>
    <w:rPr>
      <w:color w:val="0000FF"/>
      <w:u w:val="single"/>
    </w:rPr>
  </w:style>
  <w:style w:type="paragraph" w:styleId="431" w:customStyle="1">
    <w:name w:val="Default"/>
    <w:rPr>
      <w:rFonts w:ascii="Arial" w:hAnsi="Arial" w:cs="Arial"/>
      <w:color w:val="000000"/>
    </w:rPr>
  </w:style>
  <w:style w:type="paragraph" w:styleId="432">
    <w:name w:val="Body Text Indent"/>
    <w:basedOn w:val="420"/>
    <w:semiHidden/>
    <w:rPr>
      <w:rFonts w:ascii="Times New Roman" w:hAnsi="Times New Roman" w:cs="Times New Roman"/>
    </w:rPr>
    <w:pPr>
      <w:ind w:left="284" w:hanging="284"/>
      <w:jc w:val="both"/>
      <w:spacing w:before="120"/>
      <w:shd w:val="clear" w:color="auto" w:fill="FFFFFF"/>
      <w:tabs>
        <w:tab w:val="left" w:pos="3845" w:leader="dot"/>
        <w:tab w:val="left" w:pos="9053" w:leader="dot"/>
      </w:tabs>
    </w:pPr>
  </w:style>
  <w:style w:type="paragraph" w:styleId="433">
    <w:name w:val="Balloon Text"/>
    <w:basedOn w:val="420"/>
    <w:link w:val="434"/>
    <w:uiPriority w:val="99"/>
    <w:semiHidden/>
    <w:unhideWhenUsed/>
    <w:rPr>
      <w:rFonts w:ascii="Tahoma" w:hAnsi="Tahoma" w:cs="Times New Roman"/>
      <w:sz w:val="16"/>
      <w:szCs w:val="16"/>
    </w:rPr>
  </w:style>
  <w:style w:type="character" w:styleId="434" w:customStyle="1">
    <w:name w:val="Tekst dymka Znak"/>
    <w:link w:val="433"/>
    <w:uiPriority w:val="99"/>
    <w:semiHidden/>
    <w:rPr>
      <w:rFonts w:ascii="Tahoma" w:hAnsi="Tahoma" w:cs="Tahoma"/>
      <w:sz w:val="16"/>
      <w:szCs w:val="16"/>
    </w:rPr>
  </w:style>
  <w:style w:type="paragraph" w:styleId="435">
    <w:name w:val="List Paragraph"/>
    <w:basedOn w:val="420"/>
    <w:qFormat/>
    <w:uiPriority w:val="34"/>
    <w:rPr>
      <w:rFonts w:ascii="Calibri" w:hAnsi="Calibri" w:cs="Times New Roman" w:eastAsia="Calibri"/>
      <w:sz w:val="22"/>
      <w:szCs w:val="22"/>
      <w:lang w:eastAsia="en-US"/>
    </w:rPr>
    <w:pPr>
      <w:contextualSpacing w:val="true"/>
      <w:ind w:left="720"/>
      <w:spacing w:lineRule="auto" w:line="276" w:after="200"/>
      <w:widowControl/>
    </w:pPr>
  </w:style>
  <w:style w:type="table" w:styleId="436">
    <w:name w:val="Table Grid"/>
    <w:basedOn w:val="424"/>
    <w:uiPriority w:val="59"/>
    <w:rPr>
      <w:rFonts w:eastAsia="Calibri"/>
      <w:sz w:val="22"/>
      <w:szCs w:val="22"/>
      <w:lang w:eastAsia="en-US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437">
    <w:name w:val="Strong"/>
    <w:basedOn w:val="423"/>
    <w:qFormat/>
    <w:uiPriority w:val="22"/>
    <w:rPr>
      <w:b/>
      <w:bCs/>
    </w:rPr>
  </w:style>
  <w:style w:type="paragraph" w:styleId="438">
    <w:name w:val="footnote text"/>
    <w:basedOn w:val="420"/>
    <w:link w:val="439"/>
    <w:uiPriority w:val="99"/>
    <w:semiHidden/>
    <w:unhideWhenUsed/>
  </w:style>
  <w:style w:type="character" w:styleId="439" w:customStyle="1">
    <w:name w:val="Tekst przypisu dolnego Znak"/>
    <w:basedOn w:val="423"/>
    <w:link w:val="438"/>
    <w:uiPriority w:val="99"/>
    <w:semiHidden/>
    <w:rPr>
      <w:rFonts w:ascii="Arial" w:hAnsi="Arial" w:cs="Arial"/>
    </w:rPr>
  </w:style>
  <w:style w:type="character" w:styleId="440">
    <w:name w:val="footnote reference"/>
    <w:basedOn w:val="423"/>
    <w:uiPriority w:val="99"/>
    <w:semiHidden/>
    <w:unhideWhenUsed/>
    <w:rPr>
      <w:vertAlign w:val="superscript"/>
    </w:rPr>
  </w:style>
  <w:style w:type="paragraph" w:styleId="441" w:customStyle="1">
    <w:name w:val="western"/>
    <w:basedOn w:val="420"/>
    <w:rPr>
      <w:rFonts w:ascii="Verdana" w:hAnsi="Verdana" w:cs="Times New Roman"/>
    </w:rPr>
    <w:pPr>
      <w:jc w:val="both"/>
      <w:spacing w:after="119" w:before="100" w:beforeAutospacing="1"/>
      <w:widowControl/>
    </w:pPr>
  </w:style>
  <w:style w:type="character" w:styleId="442">
    <w:name w:val="annotation reference"/>
    <w:basedOn w:val="423"/>
    <w:uiPriority w:val="99"/>
    <w:semiHidden/>
    <w:unhideWhenUsed/>
    <w:rPr>
      <w:sz w:val="16"/>
      <w:szCs w:val="16"/>
    </w:rPr>
  </w:style>
  <w:style w:type="paragraph" w:styleId="443">
    <w:name w:val="annotation text"/>
    <w:basedOn w:val="420"/>
    <w:link w:val="444"/>
    <w:uiPriority w:val="99"/>
    <w:semiHidden/>
    <w:unhideWhenUsed/>
  </w:style>
  <w:style w:type="character" w:styleId="444" w:customStyle="1">
    <w:name w:val="Tekst komentarza Znak"/>
    <w:basedOn w:val="423"/>
    <w:link w:val="443"/>
    <w:uiPriority w:val="99"/>
    <w:semiHidden/>
    <w:rPr>
      <w:rFonts w:ascii="Arial" w:hAnsi="Arial" w:cs="Arial"/>
    </w:rPr>
  </w:style>
  <w:style w:type="paragraph" w:styleId="445">
    <w:name w:val="annotation subject"/>
    <w:basedOn w:val="443"/>
    <w:next w:val="443"/>
    <w:link w:val="446"/>
    <w:uiPriority w:val="99"/>
    <w:semiHidden/>
    <w:unhideWhenUsed/>
    <w:rPr>
      <w:b/>
      <w:bCs/>
    </w:rPr>
  </w:style>
  <w:style w:type="character" w:styleId="446" w:customStyle="1">
    <w:name w:val="Temat komentarza Znak"/>
    <w:basedOn w:val="444"/>
    <w:link w:val="445"/>
    <w:uiPriority w:val="99"/>
    <w:semiHidden/>
    <w:rPr>
      <w:rFonts w:ascii="Arial" w:hAnsi="Arial" w:cs="Arial"/>
      <w:b/>
      <w:bCs/>
    </w:rPr>
  </w:style>
  <w:style w:type="paragraph" w:styleId="447">
    <w:name w:val="Body Text"/>
    <w:basedOn w:val="420"/>
    <w:link w:val="448"/>
    <w:qFormat/>
    <w:uiPriority w:val="1"/>
    <w:unhideWhenUsed/>
    <w:pPr>
      <w:spacing w:after="120"/>
    </w:pPr>
  </w:style>
  <w:style w:type="character" w:styleId="448" w:customStyle="1">
    <w:name w:val="Tekst podstawowy Znak"/>
    <w:basedOn w:val="423"/>
    <w:link w:val="447"/>
    <w:uiPriority w:val="99"/>
    <w:semiHidden/>
    <w:rPr>
      <w:rFonts w:ascii="Arial" w:hAnsi="Arial" w:cs="Arial"/>
    </w:rPr>
  </w:style>
  <w:style w:type="table" w:styleId="449" w:customStyle="1">
    <w:name w:val="Table Normal"/>
    <w:qFormat/>
    <w:uiPriority w:val="2"/>
    <w:semiHidden/>
    <w:unhideWhenUsed/>
    <w:rPr>
      <w:rFonts w:ascii="Calibri" w:hAnsi="Calibri" w:cs="Calibri" w:eastAsia="Calibri"/>
      <w:sz w:val="22"/>
      <w:szCs w:val="22"/>
      <w:lang w:val="en-US" w:eastAsia="en-US"/>
    </w:rPr>
    <w:pPr>
      <w:widowControl w:val="off"/>
    </w:p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450" w:customStyle="1">
    <w:name w:val="Table Paragraph"/>
    <w:basedOn w:val="420"/>
    <w:qFormat/>
    <w:uiPriority w:val="1"/>
    <w:rPr>
      <w:rFonts w:ascii="Calibri" w:hAnsi="Calibri" w:cs="Calibri" w:eastAsia="Calibri"/>
      <w:sz w:val="22"/>
      <w:szCs w:val="22"/>
      <w:lang w:val="en-US" w:eastAsia="en-US"/>
    </w:rPr>
  </w:style>
  <w:style w:type="character" w:styleId="451">
    <w:name w:val="Emphasis"/>
    <w:basedOn w:val="423"/>
    <w:qFormat/>
    <w:uiPriority w:val="20"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yperlink" Target="https://power.tu.koszalin.pl" TargetMode="External"/><Relationship Id="rId11" Type="http://schemas.openxmlformats.org/officeDocument/2006/relationships/hyperlink" Target="https://power.tu.koszalin.pl" TargetMode="External"/><Relationship Id="rId12" Type="http://schemas.openxmlformats.org/officeDocument/2006/relationships/hyperlink" Target="https://power.tu.koszalin.pl" TargetMode="External"/><Relationship Id="rId13" Type="http://schemas.openxmlformats.org/officeDocument/2006/relationships/hyperlink" Target="mailto:dkppk@tu.koszalin.pl" TargetMode="External"/><Relationship Id="rId14" Type="http://schemas.openxmlformats.org/officeDocument/2006/relationships/hyperlink" Target="https://power.tu.koszalin.pl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20100104 Zas_fin_POKL_obowiązujące 01 01 2010</dc:title>
  <dc:creator>pzielinski</dc:creator>
  <cp:lastModifiedBy>Gość</cp:lastModifiedBy>
  <cp:revision>4</cp:revision>
  <dcterms:created xsi:type="dcterms:W3CDTF">2018-09-24T08:22:00Z</dcterms:created>
  <dcterms:modified xsi:type="dcterms:W3CDTF">2020-10-07T08:24:47Z</dcterms:modified>
</cp:coreProperties>
</file>